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18C30176" w14:textId="690554FE" w:rsidR="00197EC1" w:rsidRPr="00B323C9" w:rsidRDefault="001F7603" w:rsidP="00197EC1">
      <w:pPr>
        <w:pStyle w:val="a5"/>
        <w:tabs>
          <w:tab w:val="right" w:pos="9180"/>
        </w:tabs>
        <w:ind w:right="-58"/>
        <w:rPr>
          <w:rFonts w:eastAsia="SimSun"/>
          <w:bCs w:val="0"/>
          <w:sz w:val="28"/>
          <w:lang w:val="en-GB" w:eastAsia="ko-KR"/>
        </w:rPr>
      </w:pPr>
      <w:bookmarkStart w:id="0" w:name="OLE_LINK1"/>
      <w:bookmarkStart w:id="1" w:name="OLE_LINK2"/>
      <w:r>
        <w:rPr>
          <w:bCs w:val="0"/>
          <w:sz w:val="28"/>
        </w:rPr>
        <w:t xml:space="preserve">3GPP TSG RAN WG1 </w:t>
      </w:r>
      <w:r w:rsidR="00D321A9">
        <w:rPr>
          <w:bCs w:val="0"/>
          <w:sz w:val="28"/>
        </w:rPr>
        <w:t>#</w:t>
      </w:r>
      <w:r w:rsidR="006B478E">
        <w:rPr>
          <w:bCs w:val="0"/>
          <w:sz w:val="28"/>
        </w:rPr>
        <w:t>10</w:t>
      </w:r>
      <w:r w:rsidR="00617443">
        <w:rPr>
          <w:bCs w:val="0"/>
          <w:sz w:val="28"/>
        </w:rPr>
        <w:t>3</w:t>
      </w:r>
      <w:r w:rsidR="009C0A94">
        <w:rPr>
          <w:bCs w:val="0"/>
          <w:sz w:val="28"/>
        </w:rPr>
        <w:t>-e</w:t>
      </w:r>
      <w:r w:rsidR="00197EC1" w:rsidRPr="00FC6EBE">
        <w:rPr>
          <w:bCs w:val="0"/>
          <w:sz w:val="28"/>
        </w:rPr>
        <w:tab/>
      </w:r>
      <w:r w:rsidR="00197EC1" w:rsidRPr="00617443">
        <w:rPr>
          <w:bCs w:val="0"/>
          <w:sz w:val="28"/>
        </w:rPr>
        <w:t>R1-</w:t>
      </w:r>
      <w:r w:rsidR="006B478E" w:rsidRPr="00617443">
        <w:rPr>
          <w:bCs w:val="0"/>
          <w:sz w:val="28"/>
          <w:lang w:val="en-GB"/>
        </w:rPr>
        <w:t>2</w:t>
      </w:r>
      <w:r w:rsidR="008B34BC" w:rsidRPr="00617443">
        <w:rPr>
          <w:bCs w:val="0"/>
          <w:sz w:val="28"/>
          <w:lang w:val="en-GB"/>
        </w:rPr>
        <w:t>0</w:t>
      </w:r>
      <w:r w:rsidR="00617443" w:rsidRPr="00617443">
        <w:rPr>
          <w:bCs w:val="0"/>
          <w:sz w:val="28"/>
          <w:lang w:val="en-GB"/>
        </w:rPr>
        <w:t>08406</w:t>
      </w:r>
    </w:p>
    <w:p w14:paraId="0C1BBD2C" w14:textId="21E27CB3" w:rsidR="00281A16" w:rsidRPr="00912280" w:rsidRDefault="006B478E" w:rsidP="00281A16">
      <w:pPr>
        <w:pStyle w:val="a5"/>
        <w:rPr>
          <w:bCs w:val="0"/>
          <w:sz w:val="28"/>
        </w:rPr>
      </w:pPr>
      <w:r>
        <w:rPr>
          <w:bCs w:val="0"/>
          <w:sz w:val="28"/>
          <w:szCs w:val="24"/>
          <w:lang w:eastAsia="ko-KR"/>
        </w:rPr>
        <w:t>e-Meeting</w:t>
      </w:r>
      <w:r w:rsidR="00281A16">
        <w:rPr>
          <w:bCs w:val="0"/>
          <w:sz w:val="28"/>
          <w:szCs w:val="24"/>
          <w:lang w:eastAsia="ko-KR"/>
        </w:rPr>
        <w:t xml:space="preserve">, </w:t>
      </w:r>
      <w:r w:rsidR="00617443">
        <w:rPr>
          <w:rFonts w:hint="eastAsia"/>
          <w:bCs w:val="0"/>
          <w:sz w:val="28"/>
          <w:szCs w:val="24"/>
          <w:lang w:eastAsia="ko-KR"/>
        </w:rPr>
        <w:t>Octob</w:t>
      </w:r>
      <w:r w:rsidR="00617443">
        <w:rPr>
          <w:bCs w:val="0"/>
          <w:sz w:val="28"/>
          <w:szCs w:val="24"/>
          <w:lang w:eastAsia="ko-KR"/>
        </w:rPr>
        <w:t>er 26</w:t>
      </w:r>
      <w:r w:rsidR="00617443">
        <w:rPr>
          <w:bCs w:val="0"/>
          <w:sz w:val="28"/>
          <w:szCs w:val="24"/>
          <w:vertAlign w:val="superscript"/>
          <w:lang w:eastAsia="ko-KR"/>
        </w:rPr>
        <w:t>th</w:t>
      </w:r>
      <w:r w:rsidR="00617443">
        <w:rPr>
          <w:rFonts w:hint="eastAsia"/>
          <w:bCs w:val="0"/>
          <w:sz w:val="28"/>
          <w:szCs w:val="24"/>
          <w:lang w:eastAsia="ko-KR"/>
        </w:rPr>
        <w:t xml:space="preserve"> </w:t>
      </w:r>
      <w:r w:rsidR="00617443">
        <w:rPr>
          <w:bCs w:val="0"/>
          <w:sz w:val="28"/>
          <w:szCs w:val="24"/>
          <w:lang w:eastAsia="ko-KR"/>
        </w:rPr>
        <w:t>– November 13</w:t>
      </w:r>
      <w:r w:rsidR="00617443" w:rsidRPr="00366C65">
        <w:rPr>
          <w:bCs w:val="0"/>
          <w:sz w:val="28"/>
          <w:szCs w:val="24"/>
          <w:vertAlign w:val="superscript"/>
          <w:lang w:eastAsia="ko-KR"/>
        </w:rPr>
        <w:t>th</w:t>
      </w:r>
      <w:r w:rsidR="00617443">
        <w:rPr>
          <w:bCs w:val="0"/>
          <w:sz w:val="28"/>
          <w:szCs w:val="24"/>
          <w:lang w:eastAsia="ko-KR"/>
        </w:rPr>
        <w:t xml:space="preserve">, </w:t>
      </w:r>
      <w:r>
        <w:rPr>
          <w:bCs w:val="0"/>
          <w:sz w:val="28"/>
          <w:szCs w:val="24"/>
          <w:lang w:eastAsia="ko-KR"/>
        </w:rPr>
        <w:t>2020</w:t>
      </w:r>
    </w:p>
    <w:p w14:paraId="1F350865" w14:textId="77777777" w:rsidR="00197EC1" w:rsidRDefault="00197EC1" w:rsidP="00197EC1">
      <w:pPr>
        <w:pStyle w:val="a9"/>
      </w:pPr>
    </w:p>
    <w:p w14:paraId="508FC223" w14:textId="20140CB6" w:rsidR="00FC6EBE" w:rsidRPr="00441660" w:rsidRDefault="00FC6EBE" w:rsidP="002F2108">
      <w:pPr>
        <w:tabs>
          <w:tab w:val="left" w:pos="1985"/>
        </w:tabs>
        <w:spacing w:after="0" w:line="360" w:lineRule="auto"/>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sidR="0086079F">
        <w:rPr>
          <w:rFonts w:ascii="Arial" w:hAnsi="Arial"/>
          <w:sz w:val="24"/>
          <w:lang w:val="en-US"/>
        </w:rPr>
        <w:t>8.10.1</w:t>
      </w:r>
    </w:p>
    <w:p w14:paraId="3617A271" w14:textId="3FC31BA5" w:rsidR="00FC6EBE" w:rsidRPr="00441660" w:rsidRDefault="00FC6EBE" w:rsidP="002F210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3BF87D7" w14:textId="31EAB3F8" w:rsidR="00FC6EBE" w:rsidRPr="002E7B0B" w:rsidRDefault="00FC6EBE" w:rsidP="002F2108">
      <w:pPr>
        <w:tabs>
          <w:tab w:val="left" w:pos="1985"/>
        </w:tabs>
        <w:spacing w:after="0" w:line="360" w:lineRule="auto"/>
        <w:ind w:left="1980" w:hanging="1980"/>
        <w:rPr>
          <w:rFonts w:ascii="Arial" w:eastAsia="SimSun" w:hAnsi="Arial"/>
          <w:sz w:val="24"/>
          <w:lang w:eastAsia="ko-KR"/>
        </w:rPr>
      </w:pPr>
      <w:r w:rsidRPr="004C5DD7">
        <w:rPr>
          <w:rFonts w:ascii="Arial" w:hAnsi="Arial"/>
          <w:b/>
          <w:sz w:val="24"/>
        </w:rPr>
        <w:t>Title:</w:t>
      </w:r>
      <w:r w:rsidRPr="004C5DD7">
        <w:rPr>
          <w:rFonts w:ascii="Arial" w:hAnsi="Arial"/>
          <w:sz w:val="24"/>
        </w:rPr>
        <w:t xml:space="preserve"> </w:t>
      </w:r>
      <w:r w:rsidRPr="004C5DD7">
        <w:rPr>
          <w:rFonts w:ascii="Arial" w:hAnsi="Arial"/>
          <w:sz w:val="24"/>
        </w:rPr>
        <w:tab/>
      </w:r>
      <w:r w:rsidR="00617443" w:rsidRPr="00617443">
        <w:rPr>
          <w:rFonts w:ascii="Arial" w:hAnsi="Arial"/>
          <w:sz w:val="24"/>
        </w:rPr>
        <w:t>Discussions on IAB resource multiplexing enhancements</w:t>
      </w:r>
    </w:p>
    <w:p w14:paraId="25CB2530"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A63311" w:rsidRDefault="00197EC1" w:rsidP="001424A5">
      <w:pPr>
        <w:pStyle w:val="1"/>
      </w:pPr>
      <w:r w:rsidRPr="00A63311">
        <w:t>Introduction</w:t>
      </w:r>
      <w:bookmarkEnd w:id="2"/>
    </w:p>
    <w:p w14:paraId="729613A2" w14:textId="6E937D3A" w:rsidR="00B00253" w:rsidRDefault="00B00253" w:rsidP="00B00253">
      <w:pPr>
        <w:rPr>
          <w:lang w:eastAsia="ko-KR"/>
        </w:rPr>
      </w:pPr>
      <w:r w:rsidRPr="00B10D26">
        <w:rPr>
          <w:lang w:eastAsia="ko-KR"/>
        </w:rPr>
        <w:t xml:space="preserve">In the last meeting, following agreements </w:t>
      </w:r>
      <w:r w:rsidR="00103486">
        <w:rPr>
          <w:lang w:eastAsia="ko-KR"/>
        </w:rPr>
        <w:t>and considerations</w:t>
      </w:r>
      <w:r w:rsidR="00103486" w:rsidRPr="00B10D26">
        <w:rPr>
          <w:lang w:eastAsia="ko-KR"/>
        </w:rPr>
        <w:t xml:space="preserve"> </w:t>
      </w:r>
      <w:r w:rsidRPr="00B10D26">
        <w:rPr>
          <w:lang w:eastAsia="ko-KR"/>
        </w:rPr>
        <w:t xml:space="preserve">were </w:t>
      </w:r>
      <w:r w:rsidR="00103486">
        <w:rPr>
          <w:lang w:eastAsia="ko-KR"/>
        </w:rPr>
        <w:t>captured</w:t>
      </w:r>
      <w:r w:rsidRPr="00B10D26">
        <w:rPr>
          <w:lang w:eastAsia="ko-KR"/>
        </w:rPr>
        <w:t xml:space="preserve"> regarding on </w:t>
      </w:r>
      <w:r>
        <w:rPr>
          <w:lang w:eastAsia="ko-KR"/>
        </w:rPr>
        <w:t>e</w:t>
      </w:r>
      <w:r w:rsidRPr="00B00253">
        <w:rPr>
          <w:lang w:eastAsia="ko-KR"/>
        </w:rPr>
        <w:t>nhancements to resource multiplexing between child and parent links of an IAB node</w:t>
      </w:r>
      <w:r>
        <w:rPr>
          <w:lang w:eastAsia="ko-KR"/>
        </w:rPr>
        <w:t>.</w:t>
      </w:r>
      <w:r w:rsidRPr="00B10D26">
        <w:rPr>
          <w:lang w:eastAsia="ko-KR"/>
        </w:rPr>
        <w:t xml:space="preserve"> [1]</w:t>
      </w:r>
    </w:p>
    <w:tbl>
      <w:tblPr>
        <w:tblStyle w:val="aa"/>
        <w:tblW w:w="0" w:type="auto"/>
        <w:tblLook w:val="04A0" w:firstRow="1" w:lastRow="0" w:firstColumn="1" w:lastColumn="0" w:noHBand="0" w:noVBand="1"/>
      </w:tblPr>
      <w:tblGrid>
        <w:gridCol w:w="9629"/>
      </w:tblGrid>
      <w:tr w:rsidR="00204D94" w:rsidRPr="00EF5410" w14:paraId="4ACEE6D2" w14:textId="77777777" w:rsidTr="00204D94">
        <w:tc>
          <w:tcPr>
            <w:tcW w:w="9629" w:type="dxa"/>
          </w:tcPr>
          <w:p w14:paraId="62218639" w14:textId="77777777" w:rsidR="00B00253" w:rsidRPr="00B00253" w:rsidRDefault="00B00253" w:rsidP="00B00253">
            <w:pPr>
              <w:autoSpaceDE/>
              <w:jc w:val="left"/>
              <w:rPr>
                <w:rFonts w:eastAsia="SimSun"/>
                <w:b/>
                <w:bCs/>
                <w:sz w:val="20"/>
                <w:lang w:eastAsia="x-none"/>
              </w:rPr>
            </w:pPr>
            <w:r w:rsidRPr="00B00253">
              <w:rPr>
                <w:rFonts w:eastAsia="SimSun"/>
                <w:b/>
                <w:bCs/>
                <w:sz w:val="20"/>
                <w:lang w:eastAsia="x-none"/>
              </w:rPr>
              <w:t>Conclusion</w:t>
            </w:r>
          </w:p>
          <w:p w14:paraId="3B272E7F" w14:textId="77777777" w:rsidR="00B00253" w:rsidRPr="00B00253" w:rsidRDefault="00B00253" w:rsidP="00B00253">
            <w:pPr>
              <w:autoSpaceDE/>
              <w:jc w:val="left"/>
              <w:rPr>
                <w:rFonts w:eastAsia="SimSun"/>
                <w:sz w:val="20"/>
                <w:lang w:eastAsia="x-none"/>
              </w:rPr>
            </w:pPr>
            <w:r w:rsidRPr="00B00253">
              <w:rPr>
                <w:rFonts w:eastAsia="SimSun"/>
                <w:sz w:val="20"/>
                <w:lang w:eastAsia="x-none"/>
              </w:rPr>
              <w:t>At least the inter-carrier DC scenario can be considered in Rel-17. Further discussion in RAN3/RAN Plenary may be necessary for the intra-carrier DC scenario.</w:t>
            </w:r>
          </w:p>
          <w:p w14:paraId="692F864A" w14:textId="77777777" w:rsidR="00B00253" w:rsidRPr="00B00253" w:rsidRDefault="00B00253" w:rsidP="00B00253">
            <w:pPr>
              <w:autoSpaceDE/>
              <w:jc w:val="left"/>
              <w:rPr>
                <w:rFonts w:eastAsia="SimSun"/>
                <w:sz w:val="20"/>
                <w:lang w:eastAsia="x-none"/>
              </w:rPr>
            </w:pPr>
          </w:p>
          <w:p w14:paraId="5F3FC203" w14:textId="77777777" w:rsidR="00B00253" w:rsidRPr="00B00253" w:rsidRDefault="00B00253" w:rsidP="00B00253">
            <w:pPr>
              <w:autoSpaceDE/>
              <w:jc w:val="left"/>
              <w:rPr>
                <w:rFonts w:eastAsia="Calibri"/>
                <w:b/>
                <w:bCs/>
                <w:sz w:val="20"/>
                <w:lang w:eastAsia="en-US"/>
              </w:rPr>
            </w:pPr>
            <w:r w:rsidRPr="00B00253">
              <w:rPr>
                <w:rFonts w:eastAsia="Calibri"/>
                <w:b/>
                <w:bCs/>
                <w:sz w:val="20"/>
                <w:highlight w:val="green"/>
              </w:rPr>
              <w:t>Agreement</w:t>
            </w:r>
          </w:p>
          <w:p w14:paraId="2C02D3F8" w14:textId="77777777" w:rsidR="00B00253" w:rsidRPr="00B00253" w:rsidRDefault="00B00253" w:rsidP="00B00253">
            <w:pPr>
              <w:autoSpaceDE/>
              <w:jc w:val="left"/>
              <w:rPr>
                <w:rFonts w:eastAsia="Calibri"/>
                <w:sz w:val="20"/>
              </w:rPr>
            </w:pPr>
            <w:r w:rsidRPr="00B00253">
              <w:rPr>
                <w:rFonts w:eastAsia="Calibri"/>
                <w:sz w:val="20"/>
              </w:rPr>
              <w:t xml:space="preserve">Reuse by IAB-MT of existing Inter-frequency DC is considered as a starting point to support concurrent BH links to two parents. </w:t>
            </w:r>
          </w:p>
          <w:p w14:paraId="038A93A2" w14:textId="77777777" w:rsidR="00B00253" w:rsidRPr="00B00253" w:rsidRDefault="00B00253" w:rsidP="00E301BE">
            <w:pPr>
              <w:numPr>
                <w:ilvl w:val="0"/>
                <w:numId w:val="28"/>
              </w:numPr>
              <w:overflowPunct/>
              <w:autoSpaceDE/>
              <w:adjustRightInd/>
              <w:spacing w:after="0"/>
              <w:contextualSpacing/>
              <w:jc w:val="left"/>
              <w:textAlignment w:val="auto"/>
              <w:rPr>
                <w:rFonts w:eastAsia="Calibri"/>
                <w:sz w:val="20"/>
                <w:lang w:eastAsia="x-none"/>
              </w:rPr>
            </w:pPr>
            <w:r w:rsidRPr="00B00253">
              <w:rPr>
                <w:rFonts w:eastAsia="Calibri"/>
                <w:sz w:val="20"/>
                <w:lang w:eastAsia="x-none"/>
              </w:rPr>
              <w:t>FFS: Reuse of multi-TRP transmission resource allocation features (if intra-</w:t>
            </w:r>
            <w:proofErr w:type="spellStart"/>
            <w:r w:rsidRPr="00B00253">
              <w:rPr>
                <w:rFonts w:eastAsia="Calibri"/>
                <w:sz w:val="20"/>
                <w:lang w:eastAsia="x-none"/>
              </w:rPr>
              <w:t>freq</w:t>
            </w:r>
            <w:proofErr w:type="spellEnd"/>
            <w:r w:rsidRPr="00B00253">
              <w:rPr>
                <w:rFonts w:eastAsia="Calibri"/>
                <w:sz w:val="20"/>
                <w:lang w:eastAsia="x-none"/>
              </w:rPr>
              <w:t xml:space="preserve"> DC scenario is supported for IAB)</w:t>
            </w:r>
          </w:p>
          <w:p w14:paraId="764E6CB7" w14:textId="77777777" w:rsidR="00B00253" w:rsidRPr="00B00253" w:rsidRDefault="00B00253" w:rsidP="00E301BE">
            <w:pPr>
              <w:numPr>
                <w:ilvl w:val="0"/>
                <w:numId w:val="28"/>
              </w:numPr>
              <w:overflowPunct/>
              <w:autoSpaceDE/>
              <w:adjustRightInd/>
              <w:spacing w:after="0"/>
              <w:contextualSpacing/>
              <w:jc w:val="left"/>
              <w:textAlignment w:val="auto"/>
              <w:rPr>
                <w:rFonts w:eastAsia="Calibri"/>
                <w:sz w:val="20"/>
                <w:lang w:eastAsia="x-none"/>
              </w:rPr>
            </w:pPr>
            <w:r w:rsidRPr="00B00253">
              <w:rPr>
                <w:rFonts w:eastAsia="Calibri"/>
                <w:sz w:val="20"/>
                <w:lang w:eastAsia="x-none"/>
              </w:rPr>
              <w:t>FFS: Additional specification effort to support IAB</w:t>
            </w:r>
          </w:p>
          <w:p w14:paraId="39AD9188" w14:textId="77777777" w:rsidR="00B00253" w:rsidRPr="00B00253" w:rsidRDefault="00B00253" w:rsidP="00B00253">
            <w:pPr>
              <w:autoSpaceDE/>
              <w:jc w:val="left"/>
              <w:rPr>
                <w:rFonts w:eastAsia="바탕"/>
                <w:sz w:val="20"/>
                <w:szCs w:val="24"/>
                <w:lang w:eastAsia="x-none"/>
              </w:rPr>
            </w:pPr>
          </w:p>
          <w:p w14:paraId="52B4DB5B" w14:textId="77777777" w:rsidR="00B00253" w:rsidRPr="00B00253" w:rsidRDefault="00B00253" w:rsidP="00B00253">
            <w:pPr>
              <w:autoSpaceDE/>
              <w:jc w:val="left"/>
              <w:rPr>
                <w:rFonts w:eastAsia="SimSun"/>
                <w:b/>
                <w:bCs/>
                <w:sz w:val="20"/>
                <w:lang w:eastAsia="x-none"/>
              </w:rPr>
            </w:pPr>
            <w:r w:rsidRPr="00B00253">
              <w:rPr>
                <w:rFonts w:eastAsia="SimSun"/>
                <w:b/>
                <w:bCs/>
                <w:sz w:val="20"/>
                <w:lang w:eastAsia="x-none"/>
              </w:rPr>
              <w:t>For companies to further consider:</w:t>
            </w:r>
          </w:p>
          <w:p w14:paraId="7F5020CD" w14:textId="77777777" w:rsidR="00B00253" w:rsidRPr="00B00253" w:rsidRDefault="00B00253" w:rsidP="00B00253">
            <w:pPr>
              <w:autoSpaceDE/>
              <w:jc w:val="left"/>
              <w:rPr>
                <w:rFonts w:eastAsia="Calibri"/>
                <w:sz w:val="20"/>
                <w:lang w:eastAsia="en-US"/>
              </w:rPr>
            </w:pPr>
            <w:r w:rsidRPr="00B00253">
              <w:rPr>
                <w:rFonts w:eastAsia="Calibri"/>
                <w:sz w:val="20"/>
              </w:rPr>
              <w:t>The following categories of enhancements have been proposed to support DC scenarios (not an exhaustive list):</w:t>
            </w:r>
          </w:p>
          <w:p w14:paraId="40074425" w14:textId="77777777" w:rsidR="00B00253" w:rsidRPr="00B00253" w:rsidRDefault="00B00253" w:rsidP="00E301BE">
            <w:pPr>
              <w:numPr>
                <w:ilvl w:val="0"/>
                <w:numId w:val="29"/>
              </w:numPr>
              <w:overflowPunct/>
              <w:autoSpaceDE/>
              <w:adjustRightInd/>
              <w:spacing w:after="0"/>
              <w:jc w:val="left"/>
              <w:textAlignment w:val="auto"/>
              <w:rPr>
                <w:rFonts w:eastAsia="Calibri"/>
                <w:sz w:val="20"/>
                <w:lang w:eastAsia="x-none"/>
              </w:rPr>
            </w:pPr>
            <w:r w:rsidRPr="00B00253">
              <w:rPr>
                <w:rFonts w:eastAsia="Calibri"/>
                <w:sz w:val="20"/>
                <w:lang w:eastAsia="x-none"/>
              </w:rPr>
              <w:t xml:space="preserve">Inter-parent DU resource coordination mechanisms and </w:t>
            </w:r>
            <w:proofErr w:type="spellStart"/>
            <w:r w:rsidRPr="00B00253">
              <w:rPr>
                <w:rFonts w:eastAsia="Calibri"/>
                <w:sz w:val="20"/>
                <w:lang w:eastAsia="x-none"/>
              </w:rPr>
              <w:t>signaling</w:t>
            </w:r>
            <w:proofErr w:type="spellEnd"/>
          </w:p>
          <w:p w14:paraId="71CE1A07" w14:textId="77777777" w:rsidR="00B00253" w:rsidRPr="00B00253" w:rsidRDefault="00B00253" w:rsidP="00E301BE">
            <w:pPr>
              <w:numPr>
                <w:ilvl w:val="0"/>
                <w:numId w:val="29"/>
              </w:numPr>
              <w:overflowPunct/>
              <w:autoSpaceDE/>
              <w:adjustRightInd/>
              <w:spacing w:after="0"/>
              <w:jc w:val="left"/>
              <w:textAlignment w:val="auto"/>
              <w:rPr>
                <w:rFonts w:eastAsia="Calibri"/>
                <w:sz w:val="20"/>
                <w:lang w:eastAsia="x-none"/>
              </w:rPr>
            </w:pPr>
            <w:r w:rsidRPr="00B00253">
              <w:rPr>
                <w:rFonts w:eastAsia="Calibri"/>
                <w:sz w:val="20"/>
                <w:lang w:eastAsia="x-none"/>
              </w:rPr>
              <w:t>Resource allocation/scheduling conflict resolution rules at the parent or child node</w:t>
            </w:r>
          </w:p>
          <w:p w14:paraId="0AC96F8A" w14:textId="77777777" w:rsidR="00B00253" w:rsidRPr="00B00253" w:rsidRDefault="00B00253" w:rsidP="00E301BE">
            <w:pPr>
              <w:numPr>
                <w:ilvl w:val="0"/>
                <w:numId w:val="29"/>
              </w:numPr>
              <w:overflowPunct/>
              <w:autoSpaceDE/>
              <w:adjustRightInd/>
              <w:spacing w:after="0"/>
              <w:jc w:val="left"/>
              <w:textAlignment w:val="auto"/>
              <w:rPr>
                <w:rFonts w:eastAsia="Calibri"/>
                <w:sz w:val="20"/>
                <w:lang w:eastAsia="x-none"/>
              </w:rPr>
            </w:pPr>
            <w:r w:rsidRPr="00B00253">
              <w:rPr>
                <w:rFonts w:eastAsia="Calibri"/>
                <w:sz w:val="20"/>
                <w:lang w:eastAsia="x-none"/>
              </w:rPr>
              <w:t>Per-link IAB-DU resource configurations at the parent node</w:t>
            </w:r>
          </w:p>
          <w:p w14:paraId="6CC8B14F" w14:textId="77777777" w:rsidR="00B00253" w:rsidRPr="00B00253" w:rsidRDefault="00B00253" w:rsidP="00B00253">
            <w:pPr>
              <w:autoSpaceDE/>
              <w:jc w:val="left"/>
              <w:rPr>
                <w:rFonts w:eastAsia="바탕"/>
                <w:sz w:val="20"/>
                <w:szCs w:val="24"/>
                <w:highlight w:val="green"/>
                <w:lang w:eastAsia="x-none"/>
              </w:rPr>
            </w:pPr>
          </w:p>
          <w:p w14:paraId="6A471C08" w14:textId="77777777" w:rsidR="00B00253" w:rsidRPr="00B00253" w:rsidRDefault="00B00253" w:rsidP="00B00253">
            <w:pPr>
              <w:autoSpaceDE/>
              <w:jc w:val="left"/>
              <w:rPr>
                <w:rFonts w:eastAsia="SimSun"/>
                <w:b/>
                <w:bCs/>
                <w:sz w:val="20"/>
                <w:lang w:eastAsia="x-none"/>
              </w:rPr>
            </w:pPr>
            <w:r w:rsidRPr="00B00253">
              <w:rPr>
                <w:rFonts w:eastAsia="SimSun"/>
                <w:b/>
                <w:bCs/>
                <w:sz w:val="20"/>
                <w:highlight w:val="green"/>
                <w:lang w:eastAsia="x-none"/>
              </w:rPr>
              <w:t>Agreement</w:t>
            </w:r>
          </w:p>
          <w:p w14:paraId="450B5452" w14:textId="77777777" w:rsidR="00B00253" w:rsidRPr="00B00253" w:rsidRDefault="00B00253" w:rsidP="00B00253">
            <w:pPr>
              <w:autoSpaceDE/>
              <w:jc w:val="left"/>
              <w:rPr>
                <w:rFonts w:eastAsia="Calibri"/>
                <w:sz w:val="20"/>
                <w:lang w:eastAsia="en-US"/>
              </w:rPr>
            </w:pPr>
            <w:r w:rsidRPr="00B00253">
              <w:rPr>
                <w:rFonts w:eastAsia="Calibri"/>
                <w:sz w:val="20"/>
              </w:rPr>
              <w:t>At least existing Rel-16 bands supporting IAB can be considered when evaluating the feasibility/impact of supporting different multiplexing cases.</w:t>
            </w:r>
          </w:p>
          <w:p w14:paraId="2A1D5495" w14:textId="77777777" w:rsidR="00B00253" w:rsidRPr="00B00253" w:rsidRDefault="00B00253" w:rsidP="00B00253">
            <w:pPr>
              <w:autoSpaceDE/>
              <w:jc w:val="left"/>
              <w:rPr>
                <w:rFonts w:eastAsia="SimSun"/>
                <w:sz w:val="20"/>
                <w:lang w:eastAsia="x-none"/>
              </w:rPr>
            </w:pPr>
          </w:p>
          <w:p w14:paraId="424299FE" w14:textId="77777777" w:rsidR="00B00253" w:rsidRPr="00B00253" w:rsidRDefault="00B00253" w:rsidP="00B00253">
            <w:pPr>
              <w:autoSpaceDE/>
              <w:jc w:val="left"/>
              <w:rPr>
                <w:rFonts w:eastAsia="Calibri"/>
                <w:b/>
                <w:bCs/>
                <w:sz w:val="20"/>
                <w:highlight w:val="green"/>
                <w:lang w:eastAsia="en-US"/>
              </w:rPr>
            </w:pPr>
            <w:r w:rsidRPr="00B00253">
              <w:rPr>
                <w:rFonts w:eastAsia="Calibri"/>
                <w:b/>
                <w:bCs/>
                <w:sz w:val="20"/>
                <w:highlight w:val="green"/>
              </w:rPr>
              <w:t>Agreement</w:t>
            </w:r>
          </w:p>
          <w:p w14:paraId="101A7227" w14:textId="77777777" w:rsidR="00B00253" w:rsidRPr="00B00253" w:rsidRDefault="00B00253" w:rsidP="00B00253">
            <w:pPr>
              <w:autoSpaceDE/>
              <w:jc w:val="left"/>
              <w:rPr>
                <w:rFonts w:eastAsia="Calibri"/>
                <w:sz w:val="20"/>
              </w:rPr>
            </w:pPr>
            <w:r w:rsidRPr="00B00253">
              <w:rPr>
                <w:rFonts w:eastAsia="Calibri"/>
                <w:sz w:val="20"/>
              </w:rPr>
              <w:t xml:space="preserve">The Rel-16 semi-static and dynamic resource allocation mechanisms are the starting point for supporting Rel-17 multiplexing cases. </w:t>
            </w:r>
          </w:p>
          <w:p w14:paraId="619A0394" w14:textId="77777777" w:rsidR="00B00253" w:rsidRPr="00B00253" w:rsidRDefault="00B00253" w:rsidP="00E301BE">
            <w:pPr>
              <w:numPr>
                <w:ilvl w:val="0"/>
                <w:numId w:val="30"/>
              </w:numPr>
              <w:overflowPunct/>
              <w:autoSpaceDE/>
              <w:adjustRightInd/>
              <w:spacing w:after="0"/>
              <w:jc w:val="left"/>
              <w:textAlignment w:val="auto"/>
              <w:rPr>
                <w:rFonts w:eastAsia="Calibri"/>
                <w:sz w:val="20"/>
                <w:lang w:eastAsia="x-none"/>
              </w:rPr>
            </w:pPr>
            <w:r w:rsidRPr="00B00253">
              <w:rPr>
                <w:rFonts w:eastAsia="Calibri"/>
                <w:sz w:val="20"/>
                <w:lang w:eastAsia="x-none"/>
              </w:rPr>
              <w:t>FFS: Applicability for different IAB-DU resource types</w:t>
            </w:r>
          </w:p>
          <w:p w14:paraId="6C88348E" w14:textId="77777777" w:rsidR="00B00253" w:rsidRPr="00B00253" w:rsidRDefault="00B00253" w:rsidP="00E301BE">
            <w:pPr>
              <w:numPr>
                <w:ilvl w:val="0"/>
                <w:numId w:val="30"/>
              </w:numPr>
              <w:overflowPunct/>
              <w:autoSpaceDE/>
              <w:adjustRightInd/>
              <w:spacing w:after="0"/>
              <w:jc w:val="left"/>
              <w:textAlignment w:val="auto"/>
              <w:rPr>
                <w:rFonts w:eastAsia="Calibri"/>
                <w:sz w:val="20"/>
                <w:lang w:eastAsia="x-none"/>
              </w:rPr>
            </w:pPr>
            <w:r w:rsidRPr="00B00253">
              <w:rPr>
                <w:rFonts w:eastAsia="Calibri"/>
                <w:sz w:val="20"/>
                <w:lang w:eastAsia="x-none"/>
              </w:rPr>
              <w:t>FFS: Cell-specific/semi-static signals and channels at the IAB-DU and/or IAB-MT</w:t>
            </w:r>
          </w:p>
          <w:p w14:paraId="40552C17" w14:textId="77777777" w:rsidR="00B00253" w:rsidRPr="00B00253" w:rsidRDefault="00B00253" w:rsidP="00B00253">
            <w:pPr>
              <w:autoSpaceDE/>
              <w:jc w:val="left"/>
              <w:rPr>
                <w:rFonts w:eastAsia="Calibri"/>
                <w:b/>
                <w:bCs/>
                <w:sz w:val="20"/>
                <w:highlight w:val="yellow"/>
              </w:rPr>
            </w:pPr>
          </w:p>
          <w:p w14:paraId="1E89359D" w14:textId="77777777" w:rsidR="00B00253" w:rsidRPr="00B00253" w:rsidRDefault="00B00253" w:rsidP="00B00253">
            <w:pPr>
              <w:autoSpaceDE/>
              <w:jc w:val="left"/>
              <w:rPr>
                <w:rFonts w:eastAsia="Calibri"/>
                <w:b/>
                <w:bCs/>
                <w:sz w:val="20"/>
                <w:highlight w:val="green"/>
              </w:rPr>
            </w:pPr>
            <w:r w:rsidRPr="00B00253">
              <w:rPr>
                <w:rFonts w:eastAsia="Calibri"/>
                <w:b/>
                <w:bCs/>
                <w:sz w:val="20"/>
                <w:highlight w:val="green"/>
              </w:rPr>
              <w:t>Agreement</w:t>
            </w:r>
          </w:p>
          <w:p w14:paraId="10DA97E9" w14:textId="77777777" w:rsidR="00B00253" w:rsidRPr="00B00253" w:rsidRDefault="00B00253" w:rsidP="00E301BE">
            <w:pPr>
              <w:numPr>
                <w:ilvl w:val="0"/>
                <w:numId w:val="31"/>
              </w:numPr>
              <w:overflowPunct/>
              <w:autoSpaceDE/>
              <w:adjustRightInd/>
              <w:spacing w:after="0"/>
              <w:jc w:val="left"/>
              <w:textAlignment w:val="auto"/>
              <w:rPr>
                <w:rFonts w:eastAsia="Calibri"/>
                <w:sz w:val="20"/>
                <w:lang w:eastAsia="x-none"/>
              </w:rPr>
            </w:pPr>
            <w:r w:rsidRPr="00B00253">
              <w:rPr>
                <w:rFonts w:eastAsia="Calibri"/>
                <w:sz w:val="20"/>
                <w:lang w:eastAsia="x-none"/>
              </w:rPr>
              <w:t>Based on the WID, the following multiplexing cases are in scope for potential support in Rel-17:</w:t>
            </w:r>
          </w:p>
          <w:p w14:paraId="2D029140" w14:textId="77777777" w:rsidR="00B00253" w:rsidRPr="00B00253" w:rsidRDefault="00B00253" w:rsidP="00E301BE">
            <w:pPr>
              <w:numPr>
                <w:ilvl w:val="1"/>
                <w:numId w:val="31"/>
              </w:numPr>
              <w:overflowPunct/>
              <w:autoSpaceDE/>
              <w:adjustRightInd/>
              <w:spacing w:after="0"/>
              <w:jc w:val="left"/>
              <w:textAlignment w:val="auto"/>
              <w:rPr>
                <w:rFonts w:eastAsia="바탕"/>
                <w:color w:val="000000"/>
                <w:sz w:val="20"/>
                <w:lang w:eastAsia="x-none"/>
              </w:rPr>
            </w:pPr>
            <w:r w:rsidRPr="00B00253">
              <w:rPr>
                <w:rFonts w:eastAsia="SimSun"/>
                <w:color w:val="000000"/>
                <w:sz w:val="20"/>
                <w:lang w:eastAsia="x-none"/>
              </w:rPr>
              <w:t>Multiplexing Case A: Simultaneous MT-</w:t>
            </w:r>
            <w:proofErr w:type="spellStart"/>
            <w:r w:rsidRPr="00B00253">
              <w:rPr>
                <w:rFonts w:eastAsia="SimSun"/>
                <w:color w:val="000000"/>
                <w:sz w:val="20"/>
                <w:lang w:eastAsia="x-none"/>
              </w:rPr>
              <w:t>Tx</w:t>
            </w:r>
            <w:proofErr w:type="spellEnd"/>
            <w:r w:rsidRPr="00B00253">
              <w:rPr>
                <w:rFonts w:eastAsia="SimSun"/>
                <w:color w:val="000000"/>
                <w:sz w:val="20"/>
                <w:lang w:eastAsia="x-none"/>
              </w:rPr>
              <w:t>/DU-</w:t>
            </w:r>
            <w:proofErr w:type="spellStart"/>
            <w:r w:rsidRPr="00B00253">
              <w:rPr>
                <w:rFonts w:eastAsia="SimSun"/>
                <w:color w:val="000000"/>
                <w:sz w:val="20"/>
                <w:lang w:eastAsia="x-none"/>
              </w:rPr>
              <w:t>Tx</w:t>
            </w:r>
            <w:proofErr w:type="spellEnd"/>
            <w:r w:rsidRPr="00B00253">
              <w:rPr>
                <w:rFonts w:eastAsia="SimSun"/>
                <w:color w:val="000000"/>
                <w:sz w:val="20"/>
                <w:lang w:eastAsia="x-none"/>
              </w:rPr>
              <w:t xml:space="preserve"> </w:t>
            </w:r>
          </w:p>
          <w:p w14:paraId="568B024A" w14:textId="77777777" w:rsidR="00B00253" w:rsidRPr="00B00253" w:rsidRDefault="00B00253" w:rsidP="00E301BE">
            <w:pPr>
              <w:numPr>
                <w:ilvl w:val="1"/>
                <w:numId w:val="31"/>
              </w:numPr>
              <w:overflowPunct/>
              <w:autoSpaceDE/>
              <w:adjustRightInd/>
              <w:spacing w:after="0"/>
              <w:jc w:val="left"/>
              <w:textAlignment w:val="auto"/>
              <w:rPr>
                <w:rFonts w:eastAsia="SimSun"/>
                <w:color w:val="000000"/>
                <w:sz w:val="20"/>
                <w:lang w:eastAsia="x-none"/>
              </w:rPr>
            </w:pPr>
            <w:r w:rsidRPr="00B00253">
              <w:rPr>
                <w:rFonts w:eastAsia="SimSun"/>
                <w:color w:val="000000"/>
                <w:sz w:val="20"/>
                <w:lang w:eastAsia="x-none"/>
              </w:rPr>
              <w:t xml:space="preserve">Multiplexing Case B: Simultaneous MT-Rx/DU-Rx </w:t>
            </w:r>
          </w:p>
          <w:p w14:paraId="2DE3BA02" w14:textId="77777777" w:rsidR="00B00253" w:rsidRPr="00B00253" w:rsidRDefault="00B00253" w:rsidP="00E301BE">
            <w:pPr>
              <w:numPr>
                <w:ilvl w:val="1"/>
                <w:numId w:val="31"/>
              </w:numPr>
              <w:overflowPunct/>
              <w:autoSpaceDE/>
              <w:adjustRightInd/>
              <w:spacing w:after="0"/>
              <w:jc w:val="left"/>
              <w:textAlignment w:val="auto"/>
              <w:rPr>
                <w:rFonts w:eastAsia="SimSun"/>
                <w:color w:val="000000"/>
                <w:sz w:val="20"/>
                <w:lang w:eastAsia="x-none"/>
              </w:rPr>
            </w:pPr>
            <w:r w:rsidRPr="00B00253">
              <w:rPr>
                <w:rFonts w:eastAsia="SimSun"/>
                <w:color w:val="000000"/>
                <w:sz w:val="20"/>
                <w:lang w:eastAsia="x-none"/>
              </w:rPr>
              <w:t>Multiplexing Case C: Simultaneous MT-Rx/DU-</w:t>
            </w:r>
            <w:proofErr w:type="spellStart"/>
            <w:r w:rsidRPr="00B00253">
              <w:rPr>
                <w:rFonts w:eastAsia="SimSun"/>
                <w:color w:val="000000"/>
                <w:sz w:val="20"/>
                <w:lang w:eastAsia="x-none"/>
              </w:rPr>
              <w:t>Tx</w:t>
            </w:r>
            <w:proofErr w:type="spellEnd"/>
            <w:r w:rsidRPr="00B00253">
              <w:rPr>
                <w:rFonts w:eastAsia="SimSun"/>
                <w:color w:val="000000"/>
                <w:sz w:val="20"/>
                <w:lang w:eastAsia="x-none"/>
              </w:rPr>
              <w:t xml:space="preserve"> </w:t>
            </w:r>
          </w:p>
          <w:p w14:paraId="1463B280" w14:textId="77777777" w:rsidR="00B00253" w:rsidRPr="00B00253" w:rsidRDefault="00B00253" w:rsidP="00E301BE">
            <w:pPr>
              <w:numPr>
                <w:ilvl w:val="1"/>
                <w:numId w:val="31"/>
              </w:numPr>
              <w:overflowPunct/>
              <w:autoSpaceDE/>
              <w:adjustRightInd/>
              <w:spacing w:after="0"/>
              <w:jc w:val="left"/>
              <w:textAlignment w:val="auto"/>
              <w:rPr>
                <w:rFonts w:eastAsia="SimSun"/>
                <w:color w:val="000000"/>
                <w:sz w:val="20"/>
                <w:lang w:eastAsia="x-none"/>
              </w:rPr>
            </w:pPr>
            <w:r w:rsidRPr="00B00253">
              <w:rPr>
                <w:rFonts w:eastAsia="SimSun"/>
                <w:color w:val="000000"/>
                <w:sz w:val="20"/>
                <w:lang w:eastAsia="x-none"/>
              </w:rPr>
              <w:t>Multiplexing Case D: Simultaneous MT-</w:t>
            </w:r>
            <w:proofErr w:type="spellStart"/>
            <w:r w:rsidRPr="00B00253">
              <w:rPr>
                <w:rFonts w:eastAsia="SimSun"/>
                <w:color w:val="000000"/>
                <w:sz w:val="20"/>
                <w:lang w:eastAsia="x-none"/>
              </w:rPr>
              <w:t>Tx</w:t>
            </w:r>
            <w:proofErr w:type="spellEnd"/>
            <w:r w:rsidRPr="00B00253">
              <w:rPr>
                <w:rFonts w:eastAsia="SimSun"/>
                <w:color w:val="000000"/>
                <w:sz w:val="20"/>
                <w:lang w:eastAsia="x-none"/>
              </w:rPr>
              <w:t xml:space="preserve">/DU-Rx </w:t>
            </w:r>
          </w:p>
          <w:p w14:paraId="4FC38ED3" w14:textId="77777777" w:rsidR="00B00253" w:rsidRPr="00B00253" w:rsidRDefault="00B00253" w:rsidP="00E301BE">
            <w:pPr>
              <w:numPr>
                <w:ilvl w:val="0"/>
                <w:numId w:val="31"/>
              </w:numPr>
              <w:overflowPunct/>
              <w:autoSpaceDE/>
              <w:adjustRightInd/>
              <w:spacing w:after="0"/>
              <w:jc w:val="left"/>
              <w:textAlignment w:val="auto"/>
              <w:rPr>
                <w:rFonts w:eastAsia="SimSun"/>
                <w:color w:val="000000"/>
                <w:sz w:val="20"/>
                <w:lang w:eastAsia="x-none"/>
              </w:rPr>
            </w:pPr>
            <w:r w:rsidRPr="00B00253">
              <w:rPr>
                <w:rFonts w:eastAsia="SimSun"/>
                <w:color w:val="000000"/>
                <w:sz w:val="20"/>
                <w:lang w:eastAsia="x-none"/>
              </w:rPr>
              <w:t xml:space="preserve">Further study for </w:t>
            </w:r>
            <w:proofErr w:type="spellStart"/>
            <w:r w:rsidRPr="00B00253">
              <w:rPr>
                <w:rFonts w:eastAsia="SimSun"/>
                <w:color w:val="000000"/>
                <w:sz w:val="20"/>
                <w:lang w:eastAsia="x-none"/>
              </w:rPr>
              <w:t>for</w:t>
            </w:r>
            <w:proofErr w:type="spellEnd"/>
            <w:r w:rsidRPr="00B00253">
              <w:rPr>
                <w:rFonts w:eastAsia="SimSun"/>
                <w:color w:val="000000"/>
                <w:sz w:val="20"/>
                <w:lang w:eastAsia="x-none"/>
              </w:rPr>
              <w:t xml:space="preserve"> Case A and Case B at least the following scenarios:</w:t>
            </w:r>
          </w:p>
          <w:p w14:paraId="1C4B0295" w14:textId="77777777" w:rsidR="00B00253" w:rsidRPr="00B00253" w:rsidRDefault="00B00253" w:rsidP="00E301BE">
            <w:pPr>
              <w:numPr>
                <w:ilvl w:val="1"/>
                <w:numId w:val="31"/>
              </w:numPr>
              <w:overflowPunct/>
              <w:autoSpaceDE/>
              <w:adjustRightInd/>
              <w:spacing w:after="0"/>
              <w:jc w:val="left"/>
              <w:textAlignment w:val="auto"/>
              <w:rPr>
                <w:rFonts w:eastAsia="SimSun"/>
                <w:color w:val="000000"/>
                <w:sz w:val="20"/>
                <w:lang w:eastAsia="x-none"/>
              </w:rPr>
            </w:pPr>
            <w:r w:rsidRPr="00B00253">
              <w:rPr>
                <w:rFonts w:eastAsia="SimSun"/>
                <w:color w:val="000000"/>
                <w:sz w:val="20"/>
                <w:lang w:eastAsia="x-none"/>
              </w:rPr>
              <w:t>Single or multi-panel IAB nodes operating in unpaired spectrum (FR1 and FR2 bands)</w:t>
            </w:r>
          </w:p>
          <w:p w14:paraId="04AEBE03" w14:textId="77777777" w:rsidR="00B00253" w:rsidRPr="00B00253" w:rsidRDefault="00B00253" w:rsidP="00E301BE">
            <w:pPr>
              <w:numPr>
                <w:ilvl w:val="0"/>
                <w:numId w:val="31"/>
              </w:numPr>
              <w:overflowPunct/>
              <w:autoSpaceDE/>
              <w:adjustRightInd/>
              <w:spacing w:after="0"/>
              <w:jc w:val="left"/>
              <w:textAlignment w:val="auto"/>
              <w:rPr>
                <w:rFonts w:eastAsia="SimSun"/>
                <w:color w:val="000000"/>
                <w:sz w:val="20"/>
                <w:lang w:eastAsia="x-none"/>
              </w:rPr>
            </w:pPr>
            <w:r w:rsidRPr="00B00253">
              <w:rPr>
                <w:rFonts w:eastAsia="SimSun"/>
                <w:color w:val="000000"/>
                <w:sz w:val="20"/>
                <w:lang w:eastAsia="x-none"/>
              </w:rPr>
              <w:lastRenderedPageBreak/>
              <w:t>Further study for Case C and Case D at least for the following scenarios:</w:t>
            </w:r>
          </w:p>
          <w:p w14:paraId="3EBC2F30" w14:textId="77777777" w:rsidR="00B00253" w:rsidRPr="00B00253" w:rsidRDefault="00B00253" w:rsidP="00E301BE">
            <w:pPr>
              <w:numPr>
                <w:ilvl w:val="1"/>
                <w:numId w:val="31"/>
              </w:numPr>
              <w:overflowPunct/>
              <w:autoSpaceDE/>
              <w:adjustRightInd/>
              <w:spacing w:after="0"/>
              <w:jc w:val="left"/>
              <w:textAlignment w:val="auto"/>
              <w:rPr>
                <w:rFonts w:eastAsia="Calibri"/>
                <w:sz w:val="20"/>
                <w:lang w:eastAsia="x-none"/>
              </w:rPr>
            </w:pPr>
            <w:r w:rsidRPr="00B00253">
              <w:rPr>
                <w:rFonts w:eastAsia="SimSun"/>
                <w:color w:val="000000"/>
                <w:sz w:val="20"/>
                <w:lang w:eastAsia="x-none"/>
              </w:rPr>
              <w:t xml:space="preserve">Multi-panel IAB nodes operating in unpaired spectrum (FR1 and FR2 bands) </w:t>
            </w:r>
          </w:p>
          <w:p w14:paraId="546B23D2" w14:textId="77777777" w:rsidR="00B00253" w:rsidRPr="00B00253" w:rsidRDefault="00B00253" w:rsidP="00E301BE">
            <w:pPr>
              <w:numPr>
                <w:ilvl w:val="0"/>
                <w:numId w:val="31"/>
              </w:numPr>
              <w:overflowPunct/>
              <w:autoSpaceDE/>
              <w:adjustRightInd/>
              <w:spacing w:after="0"/>
              <w:jc w:val="left"/>
              <w:textAlignment w:val="auto"/>
              <w:rPr>
                <w:rFonts w:eastAsia="Calibri"/>
                <w:sz w:val="20"/>
                <w:lang w:eastAsia="x-none"/>
              </w:rPr>
            </w:pPr>
            <w:r w:rsidRPr="00B00253">
              <w:rPr>
                <w:rFonts w:eastAsia="Calibri"/>
                <w:sz w:val="20"/>
                <w:lang w:eastAsia="x-none"/>
              </w:rPr>
              <w:t xml:space="preserve">FFS: Required level of specification impact to support the different cases. Any additional specification support in Rel-17 should be </w:t>
            </w:r>
            <w:r w:rsidRPr="00B00253">
              <w:rPr>
                <w:rFonts w:eastAsia="SimSun"/>
                <w:color w:val="000000"/>
                <w:sz w:val="20"/>
                <w:lang w:eastAsia="x-none"/>
              </w:rPr>
              <w:t xml:space="preserve">conditioned on feasibility from an interference and reliability perspective on a per-link and network basis </w:t>
            </w:r>
          </w:p>
          <w:p w14:paraId="2D4A11E5" w14:textId="77777777" w:rsidR="00B00253" w:rsidRPr="00B00253" w:rsidRDefault="00B00253" w:rsidP="00B00253">
            <w:pPr>
              <w:autoSpaceDE/>
              <w:jc w:val="left"/>
              <w:rPr>
                <w:rFonts w:eastAsia="바탕"/>
                <w:sz w:val="20"/>
              </w:rPr>
            </w:pPr>
          </w:p>
          <w:p w14:paraId="0D9D5988" w14:textId="77777777" w:rsidR="00B00253" w:rsidRPr="00B00253" w:rsidRDefault="00B00253" w:rsidP="00B00253">
            <w:pPr>
              <w:autoSpaceDE/>
              <w:jc w:val="left"/>
              <w:rPr>
                <w:rFonts w:eastAsia="Calibri"/>
                <w:b/>
                <w:sz w:val="20"/>
              </w:rPr>
            </w:pPr>
            <w:r w:rsidRPr="00B00253">
              <w:rPr>
                <w:rFonts w:eastAsia="Calibri"/>
                <w:b/>
                <w:sz w:val="20"/>
              </w:rPr>
              <w:t xml:space="preserve">For companies to further consider: </w:t>
            </w:r>
          </w:p>
          <w:p w14:paraId="688079FD" w14:textId="77777777" w:rsidR="00B00253" w:rsidRPr="00B00253" w:rsidRDefault="00B00253" w:rsidP="00B00253">
            <w:pPr>
              <w:autoSpaceDE/>
              <w:jc w:val="left"/>
              <w:rPr>
                <w:rFonts w:eastAsia="Calibri"/>
                <w:sz w:val="20"/>
              </w:rPr>
            </w:pPr>
            <w:r w:rsidRPr="00B00253">
              <w:rPr>
                <w:rFonts w:eastAsia="Calibri"/>
                <w:sz w:val="20"/>
              </w:rPr>
              <w:t>Whether the following characteristics of the IAB node implementation will impact the operation of different resource multiplexing cases, including resource partitioning (i.e. identify whether there is a need for potential specification impact/enhancements compared to Rel-16 if the characteristic is or is not supported by an IAB node):</w:t>
            </w:r>
          </w:p>
          <w:p w14:paraId="23D4D8F8" w14:textId="77777777" w:rsidR="00B00253" w:rsidRPr="00B00253" w:rsidRDefault="00B00253" w:rsidP="00E301BE">
            <w:pPr>
              <w:numPr>
                <w:ilvl w:val="0"/>
                <w:numId w:val="31"/>
              </w:numPr>
              <w:overflowPunct/>
              <w:autoSpaceDE/>
              <w:adjustRightInd/>
              <w:spacing w:after="0"/>
              <w:jc w:val="left"/>
              <w:textAlignment w:val="auto"/>
              <w:rPr>
                <w:rFonts w:eastAsia="Calibri"/>
                <w:sz w:val="20"/>
                <w:lang w:eastAsia="x-none"/>
              </w:rPr>
            </w:pPr>
            <w:r w:rsidRPr="00B00253">
              <w:rPr>
                <w:rFonts w:eastAsia="Calibri"/>
                <w:sz w:val="20"/>
                <w:lang w:eastAsia="x-none"/>
              </w:rPr>
              <w:t>Baseband (</w:t>
            </w:r>
            <w:proofErr w:type="spellStart"/>
            <w:r w:rsidRPr="00B00253">
              <w:rPr>
                <w:rFonts w:eastAsia="Calibri"/>
                <w:sz w:val="20"/>
                <w:lang w:eastAsia="x-none"/>
              </w:rPr>
              <w:t>mis</w:t>
            </w:r>
            <w:proofErr w:type="spellEnd"/>
            <w:r w:rsidRPr="00B00253">
              <w:rPr>
                <w:rFonts w:eastAsia="Calibri"/>
                <w:sz w:val="20"/>
                <w:lang w:eastAsia="x-none"/>
              </w:rPr>
              <w:t>)timing alignment between IAB-MT and IAB-DU</w:t>
            </w:r>
          </w:p>
          <w:p w14:paraId="379477D0" w14:textId="77777777" w:rsidR="00B00253" w:rsidRPr="00B00253" w:rsidRDefault="00B00253" w:rsidP="00E301BE">
            <w:pPr>
              <w:numPr>
                <w:ilvl w:val="0"/>
                <w:numId w:val="31"/>
              </w:numPr>
              <w:overflowPunct/>
              <w:autoSpaceDE/>
              <w:adjustRightInd/>
              <w:spacing w:after="0"/>
              <w:jc w:val="left"/>
              <w:textAlignment w:val="auto"/>
              <w:rPr>
                <w:rFonts w:eastAsia="Calibri"/>
                <w:sz w:val="20"/>
                <w:lang w:eastAsia="x-none"/>
              </w:rPr>
            </w:pPr>
            <w:r w:rsidRPr="00B00253">
              <w:rPr>
                <w:rFonts w:eastAsia="Calibri"/>
                <w:sz w:val="20"/>
                <w:lang w:eastAsia="x-none"/>
              </w:rPr>
              <w:t>Separate vs. shared antenna panels/RF front-end for IAB-MT/IAB-DU</w:t>
            </w:r>
          </w:p>
          <w:p w14:paraId="55C5389C" w14:textId="77777777" w:rsidR="00B00253" w:rsidRPr="00B00253" w:rsidRDefault="00B00253" w:rsidP="00E301BE">
            <w:pPr>
              <w:numPr>
                <w:ilvl w:val="0"/>
                <w:numId w:val="31"/>
              </w:numPr>
              <w:overflowPunct/>
              <w:autoSpaceDE/>
              <w:adjustRightInd/>
              <w:spacing w:after="0"/>
              <w:jc w:val="left"/>
              <w:textAlignment w:val="auto"/>
              <w:rPr>
                <w:rFonts w:eastAsia="Calibri"/>
                <w:sz w:val="20"/>
                <w:lang w:eastAsia="x-none"/>
              </w:rPr>
            </w:pPr>
            <w:r w:rsidRPr="00B00253">
              <w:rPr>
                <w:rFonts w:eastAsia="Calibri"/>
                <w:sz w:val="20"/>
                <w:lang w:eastAsia="x-none"/>
              </w:rPr>
              <w:t>Separate vs. shared baseband for IAB-MT/IAB-DU</w:t>
            </w:r>
          </w:p>
          <w:p w14:paraId="0A198E8B" w14:textId="77777777" w:rsidR="00B00253" w:rsidRPr="00B00253" w:rsidRDefault="00B00253" w:rsidP="00E301BE">
            <w:pPr>
              <w:numPr>
                <w:ilvl w:val="0"/>
                <w:numId w:val="31"/>
              </w:numPr>
              <w:overflowPunct/>
              <w:autoSpaceDE/>
              <w:adjustRightInd/>
              <w:spacing w:after="0"/>
              <w:jc w:val="left"/>
              <w:textAlignment w:val="auto"/>
              <w:rPr>
                <w:rFonts w:eastAsia="Calibri"/>
                <w:sz w:val="20"/>
                <w:lang w:eastAsia="x-none"/>
              </w:rPr>
            </w:pPr>
            <w:r w:rsidRPr="00B00253">
              <w:rPr>
                <w:rFonts w:eastAsia="Calibri"/>
                <w:sz w:val="20"/>
                <w:lang w:eastAsia="x-none"/>
              </w:rPr>
              <w:t>Transmitter/receiver implementation</w:t>
            </w:r>
          </w:p>
          <w:p w14:paraId="117E241E" w14:textId="77777777" w:rsidR="00B00253" w:rsidRPr="00B00253" w:rsidRDefault="00B00253" w:rsidP="00E301BE">
            <w:pPr>
              <w:numPr>
                <w:ilvl w:val="0"/>
                <w:numId w:val="31"/>
              </w:numPr>
              <w:overflowPunct/>
              <w:autoSpaceDE/>
              <w:adjustRightInd/>
              <w:spacing w:after="0"/>
              <w:jc w:val="left"/>
              <w:textAlignment w:val="auto"/>
              <w:rPr>
                <w:rFonts w:eastAsia="Calibri"/>
                <w:sz w:val="20"/>
                <w:lang w:eastAsia="x-none"/>
              </w:rPr>
            </w:pPr>
            <w:r w:rsidRPr="00B00253">
              <w:rPr>
                <w:rFonts w:eastAsia="Calibri"/>
                <w:sz w:val="20"/>
                <w:lang w:eastAsia="x-none"/>
              </w:rPr>
              <w:t>Self-interference cancellation</w:t>
            </w:r>
          </w:p>
          <w:p w14:paraId="2F3C6087" w14:textId="77777777" w:rsidR="00B00253" w:rsidRPr="00B00253" w:rsidRDefault="00B00253" w:rsidP="00E301BE">
            <w:pPr>
              <w:numPr>
                <w:ilvl w:val="0"/>
                <w:numId w:val="31"/>
              </w:numPr>
              <w:overflowPunct/>
              <w:autoSpaceDE/>
              <w:adjustRightInd/>
              <w:spacing w:after="0"/>
              <w:jc w:val="left"/>
              <w:textAlignment w:val="auto"/>
              <w:rPr>
                <w:rFonts w:eastAsia="Calibri"/>
                <w:sz w:val="20"/>
                <w:lang w:eastAsia="x-none"/>
              </w:rPr>
            </w:pPr>
            <w:r w:rsidRPr="00B00253">
              <w:rPr>
                <w:rFonts w:eastAsia="Calibri"/>
                <w:sz w:val="20"/>
                <w:lang w:eastAsia="x-none"/>
              </w:rPr>
              <w:t>Power control mechanisms</w:t>
            </w:r>
          </w:p>
          <w:p w14:paraId="3A4FD56A" w14:textId="77777777" w:rsidR="00B00253" w:rsidRPr="00B00253" w:rsidRDefault="00B00253" w:rsidP="00B00253">
            <w:pPr>
              <w:autoSpaceDE/>
              <w:jc w:val="left"/>
              <w:rPr>
                <w:rFonts w:eastAsia="바탕"/>
                <w:sz w:val="20"/>
              </w:rPr>
            </w:pPr>
          </w:p>
          <w:p w14:paraId="23BB0A18" w14:textId="77777777" w:rsidR="00B00253" w:rsidRPr="00B00253" w:rsidRDefault="00B00253" w:rsidP="00B00253">
            <w:pPr>
              <w:autoSpaceDE/>
              <w:jc w:val="left"/>
              <w:rPr>
                <w:rFonts w:eastAsia="Calibri"/>
                <w:b/>
                <w:sz w:val="20"/>
              </w:rPr>
            </w:pPr>
            <w:r w:rsidRPr="00B00253">
              <w:rPr>
                <w:rFonts w:eastAsia="Calibri"/>
                <w:b/>
                <w:sz w:val="20"/>
              </w:rPr>
              <w:t xml:space="preserve">For companies to further consider: </w:t>
            </w:r>
          </w:p>
          <w:p w14:paraId="597EF23D" w14:textId="77777777" w:rsidR="00B00253" w:rsidRPr="00B00253" w:rsidRDefault="00B00253" w:rsidP="00B00253">
            <w:pPr>
              <w:autoSpaceDE/>
              <w:jc w:val="left"/>
              <w:rPr>
                <w:rFonts w:eastAsia="Calibri"/>
                <w:sz w:val="20"/>
              </w:rPr>
            </w:pPr>
            <w:r w:rsidRPr="00B00253">
              <w:rPr>
                <w:rFonts w:eastAsia="Calibri"/>
                <w:sz w:val="20"/>
              </w:rPr>
              <w:t>Different resource partitioning scenarios for access and backhaul links, including their respective implication on interference, for different resource multiplexing cases. Examples include:</w:t>
            </w:r>
          </w:p>
          <w:p w14:paraId="761FFED9" w14:textId="77777777" w:rsidR="00B00253" w:rsidRPr="00B00253" w:rsidRDefault="00B00253" w:rsidP="00E301BE">
            <w:pPr>
              <w:numPr>
                <w:ilvl w:val="0"/>
                <w:numId w:val="31"/>
              </w:numPr>
              <w:overflowPunct/>
              <w:autoSpaceDE/>
              <w:adjustRightInd/>
              <w:spacing w:after="0"/>
              <w:jc w:val="left"/>
              <w:textAlignment w:val="auto"/>
              <w:rPr>
                <w:rFonts w:eastAsia="Calibri"/>
                <w:sz w:val="20"/>
                <w:lang w:eastAsia="x-none"/>
              </w:rPr>
            </w:pPr>
            <w:r w:rsidRPr="00B00253">
              <w:rPr>
                <w:rFonts w:eastAsia="Calibri"/>
                <w:sz w:val="20"/>
                <w:lang w:eastAsia="x-none"/>
              </w:rPr>
              <w:t>Whether a given case is only applicable for certain resource types: e.g. DL only, UL only, DL + UL</w:t>
            </w:r>
          </w:p>
          <w:p w14:paraId="4480D23A" w14:textId="77777777" w:rsidR="00B00253" w:rsidRPr="00B00253" w:rsidRDefault="00B00253" w:rsidP="00E301BE">
            <w:pPr>
              <w:numPr>
                <w:ilvl w:val="0"/>
                <w:numId w:val="31"/>
              </w:numPr>
              <w:overflowPunct/>
              <w:autoSpaceDE/>
              <w:adjustRightInd/>
              <w:spacing w:after="0"/>
              <w:jc w:val="left"/>
              <w:textAlignment w:val="auto"/>
              <w:rPr>
                <w:rFonts w:eastAsia="Calibri"/>
                <w:sz w:val="20"/>
                <w:lang w:eastAsia="x-none"/>
              </w:rPr>
            </w:pPr>
            <w:r w:rsidRPr="00B00253">
              <w:rPr>
                <w:rFonts w:eastAsia="Calibri"/>
                <w:sz w:val="20"/>
                <w:lang w:eastAsia="x-none"/>
              </w:rPr>
              <w:t>Whether a given case is only applicable for backhaul links or both access and backhaul links</w:t>
            </w:r>
          </w:p>
          <w:p w14:paraId="68C43916" w14:textId="5E9F3CD4" w:rsidR="00204D94" w:rsidRPr="00B00253" w:rsidRDefault="00B00253" w:rsidP="00E301BE">
            <w:pPr>
              <w:numPr>
                <w:ilvl w:val="0"/>
                <w:numId w:val="27"/>
              </w:numPr>
              <w:autoSpaceDE/>
              <w:autoSpaceDN/>
              <w:spacing w:after="180"/>
              <w:jc w:val="left"/>
              <w:rPr>
                <w:lang w:eastAsia="en-US"/>
              </w:rPr>
            </w:pPr>
            <w:r w:rsidRPr="00B00253">
              <w:rPr>
                <w:rFonts w:eastAsia="Calibri"/>
                <w:sz w:val="20"/>
                <w:lang w:eastAsia="x-none"/>
              </w:rPr>
              <w:t xml:space="preserve">Note: This should have no impact on legacy UE </w:t>
            </w:r>
            <w:proofErr w:type="spellStart"/>
            <w:r w:rsidRPr="00B00253">
              <w:rPr>
                <w:rFonts w:eastAsia="Calibri"/>
                <w:sz w:val="20"/>
                <w:lang w:eastAsia="x-none"/>
              </w:rPr>
              <w:t>behavior</w:t>
            </w:r>
            <w:proofErr w:type="spellEnd"/>
          </w:p>
        </w:tc>
      </w:tr>
    </w:tbl>
    <w:p w14:paraId="5BB061D8" w14:textId="77777777" w:rsidR="00204D94" w:rsidRDefault="00204D94" w:rsidP="000A67CA">
      <w:pPr>
        <w:rPr>
          <w:lang w:eastAsia="ko-KR"/>
        </w:rPr>
      </w:pPr>
    </w:p>
    <w:p w14:paraId="3F82DD7D" w14:textId="7D1ED231" w:rsidR="00C25C5A" w:rsidRDefault="00C25C5A" w:rsidP="000A67CA">
      <w:pPr>
        <w:rPr>
          <w:lang w:eastAsia="ko-KR"/>
        </w:rPr>
      </w:pPr>
      <w:r>
        <w:rPr>
          <w:lang w:eastAsia="ko-KR"/>
        </w:rPr>
        <w:t xml:space="preserve">In this contribution, we discuss on resource multiplexing enhancement between child and parent links of an IAB node based on above </w:t>
      </w:r>
      <w:r w:rsidR="00E60C95">
        <w:rPr>
          <w:lang w:eastAsia="ko-KR"/>
        </w:rPr>
        <w:t>agreements and consideration</w:t>
      </w:r>
      <w:r>
        <w:rPr>
          <w:lang w:eastAsia="ko-KR"/>
        </w:rPr>
        <w:t>s.</w:t>
      </w:r>
    </w:p>
    <w:p w14:paraId="18A68D70" w14:textId="77777777" w:rsidR="00204D94" w:rsidRPr="00204D94" w:rsidRDefault="00204D94" w:rsidP="000A67CA">
      <w:pPr>
        <w:rPr>
          <w:lang w:eastAsia="ko-KR"/>
        </w:rPr>
      </w:pPr>
    </w:p>
    <w:p w14:paraId="542BB8BA" w14:textId="655B54F6" w:rsidR="00566BA5" w:rsidRDefault="00C1403F" w:rsidP="00116A51">
      <w:pPr>
        <w:pStyle w:val="1"/>
      </w:pPr>
      <w:r>
        <w:t>Simulta</w:t>
      </w:r>
      <w:r w:rsidR="0024450C">
        <w:t>neous operation schemes</w:t>
      </w:r>
      <w:r w:rsidR="00B00253">
        <w:t xml:space="preserve"> between MT and DU</w:t>
      </w:r>
    </w:p>
    <w:p w14:paraId="65E88DA9" w14:textId="08BE25BF" w:rsidR="00C41E6F" w:rsidRDefault="003A3A1C" w:rsidP="0086079F">
      <w:pPr>
        <w:rPr>
          <w:lang w:val="en-US" w:eastAsia="ko-KR"/>
        </w:rPr>
      </w:pPr>
      <w:r>
        <w:rPr>
          <w:lang w:val="en-US" w:eastAsia="ko-KR"/>
        </w:rPr>
        <w:t>In this section,</w:t>
      </w:r>
      <w:r w:rsidR="00C41E6F">
        <w:rPr>
          <w:rFonts w:hint="eastAsia"/>
          <w:lang w:val="en-US" w:eastAsia="ko-KR"/>
        </w:rPr>
        <w:t xml:space="preserve"> the IAB node implementation </w:t>
      </w:r>
      <w:r w:rsidR="0094213E">
        <w:rPr>
          <w:rFonts w:hint="eastAsia"/>
          <w:lang w:val="en-US" w:eastAsia="ko-KR"/>
        </w:rPr>
        <w:t>to</w:t>
      </w:r>
      <w:r w:rsidR="00C41E6F">
        <w:rPr>
          <w:rFonts w:hint="eastAsia"/>
          <w:lang w:val="en-US" w:eastAsia="ko-KR"/>
        </w:rPr>
        <w:t xml:space="preserve"> </w:t>
      </w:r>
      <w:r w:rsidR="0094213E">
        <w:rPr>
          <w:rFonts w:hint="eastAsia"/>
          <w:lang w:val="en-US" w:eastAsia="ko-KR"/>
        </w:rPr>
        <w:t>enabl</w:t>
      </w:r>
      <w:r w:rsidR="0094213E">
        <w:rPr>
          <w:lang w:val="en-US" w:eastAsia="ko-KR"/>
        </w:rPr>
        <w:t>e</w:t>
      </w:r>
      <w:r w:rsidR="0094213E">
        <w:rPr>
          <w:rFonts w:hint="eastAsia"/>
          <w:lang w:val="en-US" w:eastAsia="ko-KR"/>
        </w:rPr>
        <w:t xml:space="preserve"> </w:t>
      </w:r>
      <w:r w:rsidR="00C41E6F">
        <w:rPr>
          <w:rFonts w:hint="eastAsia"/>
          <w:lang w:val="en-US" w:eastAsia="ko-KR"/>
        </w:rPr>
        <w:t>simultaneous operation of IAB-node</w:t>
      </w:r>
      <w:r w:rsidR="005E69A6">
        <w:rPr>
          <w:lang w:val="en-US" w:eastAsia="ko-KR"/>
        </w:rPr>
        <w:t xml:space="preserve"> is discuss</w:t>
      </w:r>
      <w:r w:rsidR="00E0237E">
        <w:rPr>
          <w:lang w:val="en-US" w:eastAsia="ko-KR"/>
        </w:rPr>
        <w:t xml:space="preserve">ed in terms of timing alignment, power control and self-interference cancellation. </w:t>
      </w:r>
      <w:r w:rsidR="005E69A6" w:rsidRPr="005E69A6">
        <w:rPr>
          <w:lang w:val="en-US" w:eastAsia="ko-KR"/>
        </w:rPr>
        <w:t xml:space="preserve"> </w:t>
      </w:r>
    </w:p>
    <w:p w14:paraId="14399649" w14:textId="77777777" w:rsidR="003A3A1C" w:rsidRPr="0094213E" w:rsidRDefault="003A3A1C" w:rsidP="0086079F">
      <w:pPr>
        <w:rPr>
          <w:lang w:val="en-US" w:eastAsia="ko-KR"/>
        </w:rPr>
      </w:pPr>
    </w:p>
    <w:p w14:paraId="59A26DAD" w14:textId="049D14D2" w:rsidR="00DD6098" w:rsidRPr="00DD6098" w:rsidRDefault="00DD6098" w:rsidP="0086079F">
      <w:pPr>
        <w:rPr>
          <w:b/>
          <w:u w:val="single"/>
          <w:lang w:val="en-US" w:eastAsia="ko-KR"/>
        </w:rPr>
      </w:pPr>
      <w:r w:rsidRPr="00DD6098">
        <w:rPr>
          <w:b/>
          <w:u w:val="single"/>
          <w:lang w:val="en-US" w:eastAsia="ko-KR"/>
        </w:rPr>
        <w:t xml:space="preserve">Multiplexing Case A </w:t>
      </w:r>
      <w:r w:rsidR="000C31D4">
        <w:rPr>
          <w:b/>
          <w:u w:val="single"/>
          <w:lang w:val="en-US" w:eastAsia="ko-KR"/>
        </w:rPr>
        <w:t>(</w:t>
      </w:r>
      <w:r w:rsidRPr="00DD6098">
        <w:rPr>
          <w:b/>
          <w:u w:val="single"/>
          <w:lang w:val="en-US" w:eastAsia="ko-KR"/>
        </w:rPr>
        <w:t>Simultaneous MT-</w:t>
      </w:r>
      <w:proofErr w:type="spellStart"/>
      <w:r w:rsidRPr="00DD6098">
        <w:rPr>
          <w:b/>
          <w:u w:val="single"/>
          <w:lang w:val="en-US" w:eastAsia="ko-KR"/>
        </w:rPr>
        <w:t>Tx</w:t>
      </w:r>
      <w:proofErr w:type="spellEnd"/>
      <w:r w:rsidRPr="00DD6098">
        <w:rPr>
          <w:b/>
          <w:u w:val="single"/>
          <w:lang w:val="en-US" w:eastAsia="ko-KR"/>
        </w:rPr>
        <w:t>/DU-</w:t>
      </w:r>
      <w:proofErr w:type="spellStart"/>
      <w:r w:rsidRPr="00DD6098">
        <w:rPr>
          <w:b/>
          <w:u w:val="single"/>
          <w:lang w:val="en-US" w:eastAsia="ko-KR"/>
        </w:rPr>
        <w:t>Tx</w:t>
      </w:r>
      <w:proofErr w:type="spellEnd"/>
      <w:r w:rsidR="000C31D4">
        <w:rPr>
          <w:b/>
          <w:u w:val="single"/>
          <w:lang w:val="en-US" w:eastAsia="ko-KR"/>
        </w:rPr>
        <w:t>)</w:t>
      </w:r>
    </w:p>
    <w:p w14:paraId="181D21F2" w14:textId="331E5E97" w:rsidR="00DD6098" w:rsidRPr="00732D7C" w:rsidRDefault="00DD6098" w:rsidP="005B093E">
      <w:pPr>
        <w:pStyle w:val="ac"/>
        <w:numPr>
          <w:ilvl w:val="0"/>
          <w:numId w:val="36"/>
        </w:numPr>
        <w:ind w:leftChars="0"/>
        <w:rPr>
          <w:b/>
          <w:lang w:val="en-US" w:eastAsia="ko-KR"/>
        </w:rPr>
      </w:pPr>
      <w:r w:rsidRPr="00732D7C">
        <w:rPr>
          <w:rFonts w:hint="eastAsia"/>
          <w:b/>
          <w:lang w:val="en-US" w:eastAsia="ko-KR"/>
        </w:rPr>
        <w:t xml:space="preserve">Timing Alignment </w:t>
      </w:r>
    </w:p>
    <w:p w14:paraId="7C1395C8" w14:textId="01BAD433" w:rsidR="00DD6098" w:rsidRPr="00DD6098" w:rsidRDefault="00DD6098" w:rsidP="00DD6098">
      <w:pPr>
        <w:pStyle w:val="ac"/>
        <w:ind w:leftChars="0" w:left="400"/>
        <w:rPr>
          <w:lang w:val="en-US" w:eastAsia="ko-KR"/>
        </w:rPr>
      </w:pPr>
      <w:r w:rsidRPr="00DD6098">
        <w:rPr>
          <w:lang w:val="en-US" w:eastAsia="ko-KR"/>
        </w:rPr>
        <w:t xml:space="preserve">In case of shared baseband for IAB-MT/IAB-DU, baseband timing alignment between IAB-MT and IAB-DU is required. </w:t>
      </w:r>
      <w:r w:rsidR="00D85CDC">
        <w:rPr>
          <w:lang w:val="en-US" w:eastAsia="ko-KR"/>
        </w:rPr>
        <w:t>F</w:t>
      </w:r>
      <w:r w:rsidRPr="00DD6098">
        <w:rPr>
          <w:lang w:val="en-US" w:eastAsia="ko-KR"/>
        </w:rPr>
        <w:t>or separate baseband, both baseband timing alignment and misalignment can be applied.</w:t>
      </w:r>
      <w:r w:rsidR="005E69A6">
        <w:rPr>
          <w:lang w:val="en-US" w:eastAsia="ko-KR"/>
        </w:rPr>
        <w:t xml:space="preserve"> </w:t>
      </w:r>
    </w:p>
    <w:p w14:paraId="6D2C54E2" w14:textId="47A9F34B" w:rsidR="002E209D" w:rsidRPr="00732D7C" w:rsidRDefault="00732D7C" w:rsidP="00DD6098">
      <w:pPr>
        <w:pStyle w:val="ac"/>
        <w:numPr>
          <w:ilvl w:val="0"/>
          <w:numId w:val="36"/>
        </w:numPr>
        <w:ind w:leftChars="0"/>
        <w:rPr>
          <w:b/>
          <w:lang w:val="en-US" w:eastAsia="ko-KR"/>
        </w:rPr>
      </w:pPr>
      <w:r w:rsidRPr="00732D7C">
        <w:rPr>
          <w:rFonts w:hint="eastAsia"/>
          <w:b/>
          <w:lang w:val="en-US" w:eastAsia="ko-KR"/>
        </w:rPr>
        <w:t>Transmission power</w:t>
      </w:r>
      <w:r w:rsidR="00EB5E59">
        <w:rPr>
          <w:b/>
          <w:lang w:val="en-US" w:eastAsia="ko-KR"/>
        </w:rPr>
        <w:t xml:space="preserve"> control</w:t>
      </w:r>
    </w:p>
    <w:p w14:paraId="3F4D06DE" w14:textId="6EEBAA8F" w:rsidR="00DD6098" w:rsidRDefault="00732D7C" w:rsidP="002E209D">
      <w:pPr>
        <w:pStyle w:val="ac"/>
        <w:ind w:leftChars="0" w:left="400"/>
        <w:rPr>
          <w:lang w:val="en-US" w:eastAsia="ko-KR"/>
        </w:rPr>
      </w:pPr>
      <w:r w:rsidRPr="00732D7C">
        <w:rPr>
          <w:lang w:val="en-US" w:eastAsia="ko-KR"/>
        </w:rPr>
        <w:t>In case of</w:t>
      </w:r>
      <w:r w:rsidR="002E209D" w:rsidRPr="00732D7C">
        <w:rPr>
          <w:lang w:val="en-US" w:eastAsia="ko-KR"/>
        </w:rPr>
        <w:t xml:space="preserve"> </w:t>
      </w:r>
      <w:r w:rsidRPr="00732D7C">
        <w:rPr>
          <w:lang w:val="en-US" w:eastAsia="ko-KR"/>
        </w:rPr>
        <w:t>s</w:t>
      </w:r>
      <w:r w:rsidR="002E209D" w:rsidRPr="00732D7C">
        <w:rPr>
          <w:lang w:val="en-US" w:eastAsia="ko-KR"/>
        </w:rPr>
        <w:t>hared antenna</w:t>
      </w:r>
      <w:r w:rsidRPr="00732D7C">
        <w:rPr>
          <w:lang w:val="en-US" w:eastAsia="ko-KR"/>
        </w:rPr>
        <w:t>,</w:t>
      </w:r>
      <w:r>
        <w:rPr>
          <w:lang w:val="en-US" w:eastAsia="ko-KR"/>
        </w:rPr>
        <w:t xml:space="preserve"> IAB-MT and IAB-DU may share P</w:t>
      </w:r>
      <w:r w:rsidR="0094213E">
        <w:rPr>
          <w:lang w:val="en-US" w:eastAsia="ko-KR"/>
        </w:rPr>
        <w:t>A, p</w:t>
      </w:r>
      <w:r>
        <w:rPr>
          <w:lang w:val="en-US" w:eastAsia="ko-KR"/>
        </w:rPr>
        <w:t xml:space="preserve">ower </w:t>
      </w:r>
      <w:r w:rsidR="0094213E">
        <w:rPr>
          <w:lang w:val="en-US" w:eastAsia="ko-KR"/>
        </w:rPr>
        <w:t>amplifier</w:t>
      </w:r>
      <w:r>
        <w:rPr>
          <w:lang w:val="en-US" w:eastAsia="ko-KR"/>
        </w:rPr>
        <w:t>.  If the PA is shared for MT-</w:t>
      </w:r>
      <w:proofErr w:type="spellStart"/>
      <w:r>
        <w:rPr>
          <w:lang w:val="en-US" w:eastAsia="ko-KR"/>
        </w:rPr>
        <w:t>Tx</w:t>
      </w:r>
      <w:proofErr w:type="spellEnd"/>
      <w:r>
        <w:rPr>
          <w:lang w:val="en-US" w:eastAsia="ko-KR"/>
        </w:rPr>
        <w:t>/DU-</w:t>
      </w:r>
      <w:proofErr w:type="spellStart"/>
      <w:r>
        <w:rPr>
          <w:lang w:val="en-US" w:eastAsia="ko-KR"/>
        </w:rPr>
        <w:t>Tx</w:t>
      </w:r>
      <w:proofErr w:type="spellEnd"/>
      <w:r>
        <w:rPr>
          <w:lang w:val="en-US" w:eastAsia="ko-KR"/>
        </w:rPr>
        <w:t xml:space="preserve">, transmission power control for both directions (i.e., DL and UL) should be considered together. </w:t>
      </w:r>
      <w:r w:rsidR="00EB5E59">
        <w:rPr>
          <w:lang w:val="en-US" w:eastAsia="ko-KR"/>
        </w:rPr>
        <w:t>Also, if it is assumed that</w:t>
      </w:r>
      <w:r>
        <w:rPr>
          <w:lang w:val="en-US" w:eastAsia="ko-KR"/>
        </w:rPr>
        <w:t xml:space="preserve"> separate PA is </w:t>
      </w:r>
      <w:r w:rsidR="00EB5E59">
        <w:rPr>
          <w:lang w:val="en-US" w:eastAsia="ko-KR"/>
        </w:rPr>
        <w:t>applied</w:t>
      </w:r>
      <w:r>
        <w:rPr>
          <w:lang w:val="en-US" w:eastAsia="ko-KR"/>
        </w:rPr>
        <w:t xml:space="preserve"> for each IAB-MT and IAB-DU, total emission power</w:t>
      </w:r>
      <w:r w:rsidR="0094213E">
        <w:rPr>
          <w:lang w:val="en-US" w:eastAsia="ko-KR"/>
        </w:rPr>
        <w:t xml:space="preserve"> of IAB-MT and IAB-DU</w:t>
      </w:r>
      <w:r>
        <w:rPr>
          <w:lang w:val="en-US" w:eastAsia="ko-KR"/>
        </w:rPr>
        <w:t xml:space="preserve"> should be clarified transmit</w:t>
      </w:r>
      <w:r w:rsidR="0094213E">
        <w:rPr>
          <w:lang w:val="en-US" w:eastAsia="ko-KR"/>
        </w:rPr>
        <w:t>ting</w:t>
      </w:r>
      <w:r>
        <w:rPr>
          <w:lang w:val="en-US" w:eastAsia="ko-KR"/>
        </w:rPr>
        <w:t xml:space="preserve"> UL and DL signal</w:t>
      </w:r>
      <w:r w:rsidR="0094213E">
        <w:rPr>
          <w:lang w:val="en-US" w:eastAsia="ko-KR"/>
        </w:rPr>
        <w:t xml:space="preserve"> simultaneously</w:t>
      </w:r>
      <w:r>
        <w:rPr>
          <w:lang w:val="en-US" w:eastAsia="ko-KR"/>
        </w:rPr>
        <w:t xml:space="preserve">.  </w:t>
      </w:r>
    </w:p>
    <w:p w14:paraId="6638D949" w14:textId="77777777" w:rsidR="00DD6098" w:rsidRDefault="00DD6098" w:rsidP="0086079F">
      <w:pPr>
        <w:rPr>
          <w:lang w:val="en-US" w:eastAsia="ko-KR"/>
        </w:rPr>
      </w:pPr>
    </w:p>
    <w:p w14:paraId="2DF4B5B0" w14:textId="23859A38" w:rsidR="00DD6098" w:rsidRPr="00DD6098" w:rsidRDefault="00DD6098" w:rsidP="0086079F">
      <w:pPr>
        <w:rPr>
          <w:b/>
          <w:u w:val="single"/>
          <w:lang w:val="en-US" w:eastAsia="ko-KR"/>
        </w:rPr>
      </w:pPr>
      <w:r w:rsidRPr="00DD6098">
        <w:rPr>
          <w:b/>
          <w:u w:val="single"/>
          <w:lang w:val="en-US" w:eastAsia="ko-KR"/>
        </w:rPr>
        <w:t xml:space="preserve">Multiplexing Case B </w:t>
      </w:r>
      <w:r w:rsidR="000C31D4">
        <w:rPr>
          <w:b/>
          <w:u w:val="single"/>
          <w:lang w:val="en-US" w:eastAsia="ko-KR"/>
        </w:rPr>
        <w:t>(</w:t>
      </w:r>
      <w:r w:rsidRPr="00DD6098">
        <w:rPr>
          <w:b/>
          <w:u w:val="single"/>
          <w:lang w:val="en-US" w:eastAsia="ko-KR"/>
        </w:rPr>
        <w:t>Simultaneous MT-Rx/DU-Rx</w:t>
      </w:r>
      <w:r w:rsidR="000C31D4">
        <w:rPr>
          <w:b/>
          <w:u w:val="single"/>
          <w:lang w:val="en-US" w:eastAsia="ko-KR"/>
        </w:rPr>
        <w:t>)</w:t>
      </w:r>
    </w:p>
    <w:p w14:paraId="4EC697BA" w14:textId="6998B307" w:rsidR="00D85CDC" w:rsidRPr="00EB5E59" w:rsidRDefault="00D85CDC" w:rsidP="00D85CDC">
      <w:pPr>
        <w:pStyle w:val="ac"/>
        <w:numPr>
          <w:ilvl w:val="0"/>
          <w:numId w:val="36"/>
        </w:numPr>
        <w:ind w:leftChars="0"/>
        <w:rPr>
          <w:b/>
          <w:lang w:val="en-US" w:eastAsia="ko-KR"/>
        </w:rPr>
      </w:pPr>
      <w:r w:rsidRPr="00EB5E59">
        <w:rPr>
          <w:rFonts w:hint="eastAsia"/>
          <w:b/>
          <w:lang w:val="en-US" w:eastAsia="ko-KR"/>
        </w:rPr>
        <w:t xml:space="preserve">Timing Alignment </w:t>
      </w:r>
    </w:p>
    <w:p w14:paraId="261B626E" w14:textId="61FB1A1F" w:rsidR="00D85CDC" w:rsidRDefault="00D85CDC" w:rsidP="00D85CDC">
      <w:pPr>
        <w:pStyle w:val="ac"/>
        <w:ind w:leftChars="0" w:left="400"/>
        <w:rPr>
          <w:lang w:val="en-US" w:eastAsia="ko-KR"/>
        </w:rPr>
      </w:pPr>
      <w:r w:rsidRPr="00DD6098">
        <w:rPr>
          <w:lang w:val="en-US" w:eastAsia="ko-KR"/>
        </w:rPr>
        <w:t xml:space="preserve">In case of </w:t>
      </w:r>
      <w:r w:rsidRPr="00D85CDC">
        <w:rPr>
          <w:b/>
          <w:lang w:val="en-US" w:eastAsia="ko-KR"/>
        </w:rPr>
        <w:t>shared baseband</w:t>
      </w:r>
      <w:r w:rsidRPr="00DD6098">
        <w:rPr>
          <w:lang w:val="en-US" w:eastAsia="ko-KR"/>
        </w:rPr>
        <w:t xml:space="preserve"> for IAB-MT/IAB-DU, baseband timing alignment between IAB-MT and IAB-DU is</w:t>
      </w:r>
      <w:r>
        <w:rPr>
          <w:lang w:val="en-US" w:eastAsia="ko-KR"/>
        </w:rPr>
        <w:t xml:space="preserve"> beneficial for decoupling the received signal in frequency domain. </w:t>
      </w:r>
      <w:r w:rsidR="0094213E">
        <w:rPr>
          <w:lang w:val="en-US" w:eastAsia="ko-KR"/>
        </w:rPr>
        <w:t>Assuming</w:t>
      </w:r>
      <w:r>
        <w:rPr>
          <w:lang w:val="en-US" w:eastAsia="ko-KR"/>
        </w:rPr>
        <w:t xml:space="preserve"> that the timing is not</w:t>
      </w:r>
      <w:r w:rsidRPr="00DD6098">
        <w:rPr>
          <w:lang w:val="en-US" w:eastAsia="ko-KR"/>
        </w:rPr>
        <w:t xml:space="preserve"> </w:t>
      </w:r>
      <w:r>
        <w:rPr>
          <w:lang w:val="en-US" w:eastAsia="ko-KR"/>
        </w:rPr>
        <w:t>aligned, additional implementation for decoupling the received signal is required.</w:t>
      </w:r>
    </w:p>
    <w:p w14:paraId="4FE1B47F" w14:textId="59898974" w:rsidR="008C65B3" w:rsidRDefault="00D85CDC" w:rsidP="00D85CDC">
      <w:pPr>
        <w:pStyle w:val="ac"/>
        <w:ind w:leftChars="0" w:left="400"/>
        <w:rPr>
          <w:lang w:val="en-US" w:eastAsia="ko-KR"/>
        </w:rPr>
      </w:pPr>
      <w:r>
        <w:rPr>
          <w:lang w:val="en-US" w:eastAsia="ko-KR"/>
        </w:rPr>
        <w:lastRenderedPageBreak/>
        <w:t>Even in case of</w:t>
      </w:r>
      <w:r w:rsidRPr="00DD6098">
        <w:rPr>
          <w:lang w:val="en-US" w:eastAsia="ko-KR"/>
        </w:rPr>
        <w:t xml:space="preserve"> </w:t>
      </w:r>
      <w:r w:rsidRPr="00D85CDC">
        <w:rPr>
          <w:b/>
          <w:lang w:val="en-US" w:eastAsia="ko-KR"/>
        </w:rPr>
        <w:t>separate baseband</w:t>
      </w:r>
      <w:r w:rsidRPr="00DD6098">
        <w:rPr>
          <w:lang w:val="en-US" w:eastAsia="ko-KR"/>
        </w:rPr>
        <w:t xml:space="preserve">, </w:t>
      </w:r>
      <w:r w:rsidR="008C65B3">
        <w:rPr>
          <w:lang w:val="en-US" w:eastAsia="ko-KR"/>
        </w:rPr>
        <w:t>requirement of timing alignment is different depending on resource partitioning (i.e., SDM, FDM). W</w:t>
      </w:r>
      <w:r>
        <w:rPr>
          <w:lang w:val="en-US" w:eastAsia="ko-KR"/>
        </w:rPr>
        <w:t xml:space="preserve">hen frequency resource is shared between </w:t>
      </w:r>
      <w:r w:rsidR="008C65B3">
        <w:rPr>
          <w:lang w:val="en-US" w:eastAsia="ko-KR"/>
        </w:rPr>
        <w:t xml:space="preserve">IAB-MT and IAB-DU, </w:t>
      </w:r>
      <w:r w:rsidR="008C65B3" w:rsidRPr="00DD6098">
        <w:rPr>
          <w:lang w:val="en-US" w:eastAsia="ko-KR"/>
        </w:rPr>
        <w:t xml:space="preserve">baseband timing alignment </w:t>
      </w:r>
      <w:r w:rsidR="008C65B3">
        <w:rPr>
          <w:lang w:val="en-US" w:eastAsia="ko-KR"/>
        </w:rPr>
        <w:t>is beneficial.</w:t>
      </w:r>
      <w:r>
        <w:rPr>
          <w:lang w:val="en-US" w:eastAsia="ko-KR"/>
        </w:rPr>
        <w:t xml:space="preserve"> </w:t>
      </w:r>
      <w:r w:rsidR="008C65B3">
        <w:rPr>
          <w:lang w:val="en-US" w:eastAsia="ko-KR"/>
        </w:rPr>
        <w:t>If timing is not aligned, additional implementation is required.</w:t>
      </w:r>
    </w:p>
    <w:p w14:paraId="477B217B" w14:textId="12EFB299" w:rsidR="00792241" w:rsidRPr="00DD6098" w:rsidRDefault="00D85CDC" w:rsidP="00D85CDC">
      <w:pPr>
        <w:pStyle w:val="ac"/>
        <w:ind w:leftChars="0" w:left="400"/>
        <w:rPr>
          <w:lang w:val="en-US" w:eastAsia="ko-KR"/>
        </w:rPr>
      </w:pPr>
      <w:r>
        <w:rPr>
          <w:lang w:val="en-US" w:eastAsia="ko-KR"/>
        </w:rPr>
        <w:t xml:space="preserve">On the other hand, when frequency resources for IAB-MT and IAB-DU are separated, </w:t>
      </w:r>
      <w:r w:rsidR="00792241" w:rsidRPr="00792241">
        <w:rPr>
          <w:lang w:val="en-US" w:eastAsia="ko-KR"/>
        </w:rPr>
        <w:t xml:space="preserve">if Rx power levels of </w:t>
      </w:r>
      <w:r w:rsidR="00792241">
        <w:rPr>
          <w:lang w:val="en-US" w:eastAsia="ko-KR"/>
        </w:rPr>
        <w:t>IAB-</w:t>
      </w:r>
      <w:r w:rsidR="00792241" w:rsidRPr="00792241">
        <w:rPr>
          <w:lang w:val="en-US" w:eastAsia="ko-KR"/>
        </w:rPr>
        <w:t xml:space="preserve">MT and </w:t>
      </w:r>
      <w:r w:rsidR="00792241">
        <w:rPr>
          <w:lang w:val="en-US" w:eastAsia="ko-KR"/>
        </w:rPr>
        <w:t>IAB-</w:t>
      </w:r>
      <w:r w:rsidR="00792241" w:rsidRPr="00792241">
        <w:rPr>
          <w:lang w:val="en-US" w:eastAsia="ko-KR"/>
        </w:rPr>
        <w:t xml:space="preserve">DU are coordinated appropriately and proper amount of guard resource is assumed between frequency resources of </w:t>
      </w:r>
      <w:r w:rsidR="00792241">
        <w:rPr>
          <w:lang w:val="en-US" w:eastAsia="ko-KR"/>
        </w:rPr>
        <w:t>IAB-</w:t>
      </w:r>
      <w:r w:rsidR="00792241" w:rsidRPr="00792241">
        <w:rPr>
          <w:lang w:val="en-US" w:eastAsia="ko-KR"/>
        </w:rPr>
        <w:t xml:space="preserve">MT and </w:t>
      </w:r>
      <w:r w:rsidR="00792241">
        <w:rPr>
          <w:lang w:val="en-US" w:eastAsia="ko-KR"/>
        </w:rPr>
        <w:t>IAB-</w:t>
      </w:r>
      <w:r w:rsidR="00792241" w:rsidRPr="00792241">
        <w:rPr>
          <w:lang w:val="en-US" w:eastAsia="ko-KR"/>
        </w:rPr>
        <w:t>DU, timing alignment between MT Rx and DU Rx would not be necessary.</w:t>
      </w:r>
      <w:r>
        <w:rPr>
          <w:lang w:val="en-US" w:eastAsia="ko-KR"/>
        </w:rPr>
        <w:t xml:space="preserve"> </w:t>
      </w:r>
      <w:bookmarkStart w:id="3" w:name="_GoBack"/>
      <w:bookmarkEnd w:id="3"/>
    </w:p>
    <w:p w14:paraId="01B6B493" w14:textId="43FBBBFD" w:rsidR="00D85CDC" w:rsidRPr="00EB5E59" w:rsidRDefault="00EB5E59" w:rsidP="00D85CDC">
      <w:pPr>
        <w:pStyle w:val="ac"/>
        <w:numPr>
          <w:ilvl w:val="0"/>
          <w:numId w:val="36"/>
        </w:numPr>
        <w:ind w:leftChars="0"/>
        <w:rPr>
          <w:b/>
          <w:lang w:val="en-US" w:eastAsia="ko-KR"/>
        </w:rPr>
      </w:pPr>
      <w:r w:rsidRPr="00EB5E59">
        <w:rPr>
          <w:b/>
          <w:lang w:val="en-US" w:eastAsia="ko-KR"/>
        </w:rPr>
        <w:t>Receive</w:t>
      </w:r>
      <w:r w:rsidR="0026279C">
        <w:rPr>
          <w:b/>
          <w:lang w:val="en-US" w:eastAsia="ko-KR"/>
        </w:rPr>
        <w:t>d</w:t>
      </w:r>
      <w:r w:rsidRPr="00EB5E59">
        <w:rPr>
          <w:b/>
          <w:lang w:val="en-US" w:eastAsia="ko-KR"/>
        </w:rPr>
        <w:t xml:space="preserve"> p</w:t>
      </w:r>
      <w:r w:rsidR="00D85CDC" w:rsidRPr="00EB5E59">
        <w:rPr>
          <w:b/>
          <w:lang w:val="en-US" w:eastAsia="ko-KR"/>
        </w:rPr>
        <w:t xml:space="preserve">ower </w:t>
      </w:r>
      <w:r w:rsidR="0026279C">
        <w:rPr>
          <w:b/>
          <w:lang w:val="en-US" w:eastAsia="ko-KR"/>
        </w:rPr>
        <w:t>balance</w:t>
      </w:r>
    </w:p>
    <w:p w14:paraId="7F825E3E" w14:textId="7925FFEF" w:rsidR="00EB5E59" w:rsidRPr="00EB5E59" w:rsidRDefault="00CE1810" w:rsidP="00EB5E59">
      <w:pPr>
        <w:pStyle w:val="ac"/>
        <w:ind w:leftChars="0" w:left="400"/>
        <w:rPr>
          <w:lang w:val="en-US" w:eastAsia="ko-KR"/>
        </w:rPr>
      </w:pPr>
      <w:r>
        <w:rPr>
          <w:rFonts w:hint="eastAsia"/>
          <w:lang w:val="en-US" w:eastAsia="ko-KR"/>
        </w:rPr>
        <w:t xml:space="preserve">Depending on </w:t>
      </w:r>
      <w:r>
        <w:rPr>
          <w:lang w:val="en-US" w:eastAsia="ko-KR"/>
        </w:rPr>
        <w:t xml:space="preserve">resource </w:t>
      </w:r>
      <w:r w:rsidR="0026279C">
        <w:rPr>
          <w:lang w:val="en-US" w:eastAsia="ko-KR"/>
        </w:rPr>
        <w:t>pa</w:t>
      </w:r>
      <w:r>
        <w:rPr>
          <w:lang w:val="en-US" w:eastAsia="ko-KR"/>
        </w:rPr>
        <w:t>r</w:t>
      </w:r>
      <w:r w:rsidR="0026279C">
        <w:rPr>
          <w:lang w:val="en-US" w:eastAsia="ko-KR"/>
        </w:rPr>
        <w:t>ti</w:t>
      </w:r>
      <w:r>
        <w:rPr>
          <w:lang w:val="en-US" w:eastAsia="ko-KR"/>
        </w:rPr>
        <w:t xml:space="preserve">tioning methods (i.e., SDM, FDM), it is determined whether </w:t>
      </w:r>
      <w:r w:rsidR="0094213E">
        <w:rPr>
          <w:lang w:val="en-US" w:eastAsia="ko-KR"/>
        </w:rPr>
        <w:t xml:space="preserve">received </w:t>
      </w:r>
      <w:r>
        <w:rPr>
          <w:lang w:val="en-US" w:eastAsia="ko-KR"/>
        </w:rPr>
        <w:t xml:space="preserve">power balancing between MT-Rx and DU-Rx is required or not. </w:t>
      </w:r>
      <w:r w:rsidR="002B6D35">
        <w:rPr>
          <w:lang w:val="en-US" w:eastAsia="ko-KR"/>
        </w:rPr>
        <w:t xml:space="preserve">For example, </w:t>
      </w:r>
      <w:r w:rsidR="0026279C">
        <w:rPr>
          <w:lang w:val="en-US" w:eastAsia="ko-KR"/>
        </w:rPr>
        <w:t>when linear type of receiver (e.g., MMSE) is applied for SDM</w:t>
      </w:r>
      <w:r w:rsidR="002B6D35">
        <w:rPr>
          <w:lang w:val="en-US" w:eastAsia="ko-KR"/>
        </w:rPr>
        <w:t xml:space="preserve">, </w:t>
      </w:r>
      <w:r w:rsidR="0026279C">
        <w:rPr>
          <w:lang w:val="en-US" w:eastAsia="ko-KR"/>
        </w:rPr>
        <w:t xml:space="preserve">power </w:t>
      </w:r>
      <w:r w:rsidR="002B6D35">
        <w:rPr>
          <w:lang w:val="en-US" w:eastAsia="ko-KR"/>
        </w:rPr>
        <w:t>balanc</w:t>
      </w:r>
      <w:r w:rsidR="0026279C">
        <w:rPr>
          <w:lang w:val="en-US" w:eastAsia="ko-KR"/>
        </w:rPr>
        <w:t>ing between</w:t>
      </w:r>
      <w:r w:rsidR="002B6D35">
        <w:rPr>
          <w:lang w:val="en-US" w:eastAsia="ko-KR"/>
        </w:rPr>
        <w:t xml:space="preserve"> receive</w:t>
      </w:r>
      <w:r w:rsidR="0026279C">
        <w:rPr>
          <w:lang w:val="en-US" w:eastAsia="ko-KR"/>
        </w:rPr>
        <w:t>d signals</w:t>
      </w:r>
      <w:r w:rsidR="002B6D35">
        <w:rPr>
          <w:lang w:val="en-US" w:eastAsia="ko-KR"/>
        </w:rPr>
        <w:t xml:space="preserve"> is beneficial</w:t>
      </w:r>
      <w:r w:rsidR="0026279C">
        <w:rPr>
          <w:lang w:val="en-US" w:eastAsia="ko-KR"/>
        </w:rPr>
        <w:t xml:space="preserve"> to operate decoupling of mixed signals. On the other hand, when FDM is applied for resource partitioning, power imbalance between MT-Rx and DU-Rx can be permitted.</w:t>
      </w:r>
    </w:p>
    <w:p w14:paraId="016CEF4D" w14:textId="77777777" w:rsidR="00DD6098" w:rsidRDefault="00DD6098" w:rsidP="0086079F">
      <w:pPr>
        <w:rPr>
          <w:lang w:val="en-US" w:eastAsia="ko-KR"/>
        </w:rPr>
      </w:pPr>
    </w:p>
    <w:p w14:paraId="67BFE037" w14:textId="5DDB6EA9" w:rsidR="00DD6098" w:rsidRPr="00DD6098" w:rsidRDefault="00DD6098" w:rsidP="0086079F">
      <w:pPr>
        <w:rPr>
          <w:b/>
          <w:u w:val="single"/>
          <w:lang w:val="en-US" w:eastAsia="ko-KR"/>
        </w:rPr>
      </w:pPr>
      <w:r w:rsidRPr="00DD6098">
        <w:rPr>
          <w:b/>
          <w:u w:val="single"/>
          <w:lang w:val="en-US" w:eastAsia="ko-KR"/>
        </w:rPr>
        <w:t xml:space="preserve">Multiplexing Case C </w:t>
      </w:r>
      <w:r w:rsidR="000C31D4">
        <w:rPr>
          <w:b/>
          <w:u w:val="single"/>
          <w:lang w:val="en-US" w:eastAsia="ko-KR"/>
        </w:rPr>
        <w:t>(</w:t>
      </w:r>
      <w:r w:rsidRPr="00DD6098">
        <w:rPr>
          <w:b/>
          <w:u w:val="single"/>
          <w:lang w:val="en-US" w:eastAsia="ko-KR"/>
        </w:rPr>
        <w:t>Simultaneous MT-Rx/DU-</w:t>
      </w:r>
      <w:proofErr w:type="spellStart"/>
      <w:r w:rsidRPr="00DD6098">
        <w:rPr>
          <w:b/>
          <w:u w:val="single"/>
          <w:lang w:val="en-US" w:eastAsia="ko-KR"/>
        </w:rPr>
        <w:t>Tx</w:t>
      </w:r>
      <w:proofErr w:type="spellEnd"/>
      <w:r w:rsidR="000C31D4">
        <w:rPr>
          <w:b/>
          <w:u w:val="single"/>
          <w:lang w:val="en-US" w:eastAsia="ko-KR"/>
        </w:rPr>
        <w:t xml:space="preserve">), </w:t>
      </w:r>
      <w:r w:rsidRPr="00DD6098">
        <w:rPr>
          <w:b/>
          <w:u w:val="single"/>
          <w:lang w:val="en-US" w:eastAsia="ko-KR"/>
        </w:rPr>
        <w:t xml:space="preserve">Case D </w:t>
      </w:r>
      <w:r w:rsidR="000C31D4">
        <w:rPr>
          <w:b/>
          <w:u w:val="single"/>
          <w:lang w:val="en-US" w:eastAsia="ko-KR"/>
        </w:rPr>
        <w:t>(</w:t>
      </w:r>
      <w:r w:rsidRPr="00DD6098">
        <w:rPr>
          <w:b/>
          <w:u w:val="single"/>
          <w:lang w:val="en-US" w:eastAsia="ko-KR"/>
        </w:rPr>
        <w:t>Simultaneous MT-</w:t>
      </w:r>
      <w:proofErr w:type="spellStart"/>
      <w:r w:rsidRPr="00DD6098">
        <w:rPr>
          <w:b/>
          <w:u w:val="single"/>
          <w:lang w:val="en-US" w:eastAsia="ko-KR"/>
        </w:rPr>
        <w:t>Tx</w:t>
      </w:r>
      <w:proofErr w:type="spellEnd"/>
      <w:r w:rsidRPr="00DD6098">
        <w:rPr>
          <w:b/>
          <w:u w:val="single"/>
          <w:lang w:val="en-US" w:eastAsia="ko-KR"/>
        </w:rPr>
        <w:t>/DU-Rx</w:t>
      </w:r>
      <w:r w:rsidR="000C31D4">
        <w:rPr>
          <w:b/>
          <w:u w:val="single"/>
          <w:lang w:val="en-US" w:eastAsia="ko-KR"/>
        </w:rPr>
        <w:t>)</w:t>
      </w:r>
    </w:p>
    <w:p w14:paraId="6FE15E55" w14:textId="7227FFC3" w:rsidR="000C31D4" w:rsidRPr="0026279C" w:rsidRDefault="000C31D4" w:rsidP="000C31D4">
      <w:pPr>
        <w:pStyle w:val="ac"/>
        <w:numPr>
          <w:ilvl w:val="0"/>
          <w:numId w:val="36"/>
        </w:numPr>
        <w:ind w:leftChars="0"/>
        <w:rPr>
          <w:b/>
          <w:lang w:val="en-US" w:eastAsia="ko-KR"/>
        </w:rPr>
      </w:pPr>
      <w:r w:rsidRPr="0026279C">
        <w:rPr>
          <w:b/>
          <w:lang w:val="en-US" w:eastAsia="ko-KR"/>
        </w:rPr>
        <w:t>Self-Interference</w:t>
      </w:r>
      <w:r w:rsidR="003A3A1C" w:rsidRPr="0026279C">
        <w:rPr>
          <w:b/>
          <w:lang w:val="en-US" w:eastAsia="ko-KR"/>
        </w:rPr>
        <w:t xml:space="preserve"> (SI)</w:t>
      </w:r>
      <w:r w:rsidRPr="0026279C">
        <w:rPr>
          <w:b/>
          <w:lang w:val="en-US" w:eastAsia="ko-KR"/>
        </w:rPr>
        <w:t xml:space="preserve"> Cancellation</w:t>
      </w:r>
      <w:r w:rsidRPr="0026279C">
        <w:rPr>
          <w:rFonts w:hint="eastAsia"/>
          <w:b/>
          <w:lang w:val="en-US" w:eastAsia="ko-KR"/>
        </w:rPr>
        <w:t xml:space="preserve"> </w:t>
      </w:r>
      <w:r w:rsidR="00E0354B" w:rsidRPr="0026279C">
        <w:rPr>
          <w:b/>
          <w:lang w:val="en-US" w:eastAsia="ko-KR"/>
        </w:rPr>
        <w:t>/ Suppression</w:t>
      </w:r>
    </w:p>
    <w:p w14:paraId="1FBEA58A" w14:textId="4493B950" w:rsidR="000C31D4" w:rsidRDefault="003A3A1C" w:rsidP="003A3A1C">
      <w:pPr>
        <w:pStyle w:val="ac"/>
        <w:ind w:leftChars="0" w:left="400"/>
        <w:rPr>
          <w:lang w:val="en-US" w:eastAsia="ko-KR"/>
        </w:rPr>
      </w:pPr>
      <w:r>
        <w:rPr>
          <w:lang w:val="en-US" w:eastAsia="ko-KR"/>
        </w:rPr>
        <w:t>T</w:t>
      </w:r>
      <w:r>
        <w:rPr>
          <w:rFonts w:hint="eastAsia"/>
          <w:lang w:val="en-US" w:eastAsia="ko-KR"/>
        </w:rPr>
        <w:t xml:space="preserve">hree types of </w:t>
      </w:r>
      <w:r>
        <w:rPr>
          <w:lang w:val="en-US" w:eastAsia="ko-KR"/>
        </w:rPr>
        <w:t>implementation (i.e., antenna separation, RF-front-end level SI cancellation</w:t>
      </w:r>
      <w:r w:rsidR="0094213E">
        <w:rPr>
          <w:lang w:val="en-US" w:eastAsia="ko-KR"/>
        </w:rPr>
        <w:t xml:space="preserve"> and </w:t>
      </w:r>
      <w:r>
        <w:rPr>
          <w:lang w:val="en-US" w:eastAsia="ko-KR"/>
        </w:rPr>
        <w:t xml:space="preserve">Digital </w:t>
      </w:r>
      <w:r w:rsidR="00503487">
        <w:rPr>
          <w:lang w:val="en-US" w:eastAsia="ko-KR"/>
        </w:rPr>
        <w:t>level</w:t>
      </w:r>
      <w:r>
        <w:rPr>
          <w:lang w:val="en-US" w:eastAsia="ko-KR"/>
        </w:rPr>
        <w:t xml:space="preserve"> SI cancellation)</w:t>
      </w:r>
      <w:r>
        <w:rPr>
          <w:rFonts w:hint="eastAsia"/>
          <w:lang w:val="en-US" w:eastAsia="ko-KR"/>
        </w:rPr>
        <w:t xml:space="preserve"> </w:t>
      </w:r>
      <w:r>
        <w:rPr>
          <w:lang w:val="en-US" w:eastAsia="ko-KR"/>
        </w:rPr>
        <w:t xml:space="preserve">can be considered as solutions </w:t>
      </w:r>
      <w:r w:rsidR="0094213E">
        <w:rPr>
          <w:lang w:val="en-US" w:eastAsia="ko-KR"/>
        </w:rPr>
        <w:t xml:space="preserve">of </w:t>
      </w:r>
      <w:r w:rsidR="00DC5E3D">
        <w:rPr>
          <w:rFonts w:hint="eastAsia"/>
          <w:lang w:val="en-US" w:eastAsia="ko-KR"/>
        </w:rPr>
        <w:t>self-interference cancellation and/or suppression</w:t>
      </w:r>
      <w:r w:rsidR="00164511">
        <w:rPr>
          <w:lang w:val="en-US" w:eastAsia="ko-KR"/>
        </w:rPr>
        <w:t>.</w:t>
      </w:r>
      <w:r w:rsidR="00DC5E3D">
        <w:rPr>
          <w:rFonts w:hint="eastAsia"/>
          <w:lang w:val="en-US" w:eastAsia="ko-KR"/>
        </w:rPr>
        <w:t xml:space="preserve"> In </w:t>
      </w:r>
      <w:r w:rsidR="00DC5E3D">
        <w:rPr>
          <w:lang w:val="en-US" w:eastAsia="ko-KR"/>
        </w:rPr>
        <w:t>RAN1#</w:t>
      </w:r>
      <w:r w:rsidR="0094213E">
        <w:rPr>
          <w:lang w:val="en-US" w:eastAsia="ko-KR"/>
        </w:rPr>
        <w:t>102</w:t>
      </w:r>
      <w:r w:rsidR="00DC5E3D">
        <w:rPr>
          <w:lang w:val="en-US" w:eastAsia="ko-KR"/>
        </w:rPr>
        <w:t xml:space="preserve">-e meeting, multi-panel IAB nodes operation was agreed for multiplexing Case C and D. Hence, </w:t>
      </w:r>
      <w:r>
        <w:rPr>
          <w:lang w:val="en-US" w:eastAsia="ko-KR"/>
        </w:rPr>
        <w:t xml:space="preserve">it </w:t>
      </w:r>
      <w:r w:rsidR="00FD0CB1">
        <w:rPr>
          <w:lang w:val="en-US" w:eastAsia="ko-KR"/>
        </w:rPr>
        <w:t>is</w:t>
      </w:r>
      <w:r>
        <w:rPr>
          <w:lang w:val="en-US" w:eastAsia="ko-KR"/>
        </w:rPr>
        <w:t xml:space="preserve"> expected that </w:t>
      </w:r>
      <w:r w:rsidR="00DC5E3D">
        <w:rPr>
          <w:lang w:val="en-US" w:eastAsia="ko-KR"/>
        </w:rPr>
        <w:t xml:space="preserve">antenna separation based SI suppression </w:t>
      </w:r>
      <w:r w:rsidR="00FD0CB1">
        <w:rPr>
          <w:lang w:val="en-US" w:eastAsia="ko-KR"/>
        </w:rPr>
        <w:t>can be</w:t>
      </w:r>
      <w:r>
        <w:rPr>
          <w:lang w:val="en-US" w:eastAsia="ko-KR"/>
        </w:rPr>
        <w:t xml:space="preserve"> applied for IAB-node</w:t>
      </w:r>
      <w:r w:rsidR="00DC5E3D">
        <w:rPr>
          <w:lang w:val="en-US" w:eastAsia="ko-KR"/>
        </w:rPr>
        <w:t>. For further enhancement, other types of SI cancellation (i.e., RF-front-end, Digital domain) can be implemented. For</w:t>
      </w:r>
      <w:r w:rsidR="0094213E">
        <w:rPr>
          <w:lang w:val="en-US" w:eastAsia="ko-KR"/>
        </w:rPr>
        <w:t xml:space="preserve"> implementation of</w:t>
      </w:r>
      <w:r w:rsidR="00DC5E3D">
        <w:rPr>
          <w:lang w:val="en-US" w:eastAsia="ko-KR"/>
        </w:rPr>
        <w:t xml:space="preserve"> SI cancellation, it can be assumed that transmitted signal </w:t>
      </w:r>
      <w:r>
        <w:rPr>
          <w:lang w:val="en-US" w:eastAsia="ko-KR"/>
        </w:rPr>
        <w:t>is</w:t>
      </w:r>
      <w:r w:rsidR="00DC5E3D">
        <w:rPr>
          <w:lang w:val="en-US" w:eastAsia="ko-KR"/>
        </w:rPr>
        <w:t xml:space="preserve"> shared</w:t>
      </w:r>
      <w:r>
        <w:rPr>
          <w:lang w:val="en-US" w:eastAsia="ko-KR"/>
        </w:rPr>
        <w:t xml:space="preserve"> with receiver of IAB-node. So, if receiver of IAB-node obtains channel impulse response between transmitter and receiver, the receiver can </w:t>
      </w:r>
      <w:r w:rsidR="0094213E">
        <w:rPr>
          <w:lang w:val="en-US" w:eastAsia="ko-KR"/>
        </w:rPr>
        <w:t xml:space="preserve">cancel </w:t>
      </w:r>
      <w:r>
        <w:rPr>
          <w:lang w:val="en-US" w:eastAsia="ko-KR"/>
        </w:rPr>
        <w:t xml:space="preserve">self-interference by using the measured channel information and shared transmitted signal. </w:t>
      </w:r>
    </w:p>
    <w:p w14:paraId="0DEC08E4" w14:textId="4D8782FA" w:rsidR="000C31D4" w:rsidRPr="0026279C" w:rsidRDefault="000C31D4" w:rsidP="000C31D4">
      <w:pPr>
        <w:pStyle w:val="ac"/>
        <w:numPr>
          <w:ilvl w:val="0"/>
          <w:numId w:val="36"/>
        </w:numPr>
        <w:ind w:leftChars="0"/>
        <w:rPr>
          <w:b/>
          <w:lang w:val="en-US" w:eastAsia="ko-KR"/>
        </w:rPr>
      </w:pPr>
      <w:r w:rsidRPr="0026279C">
        <w:rPr>
          <w:rFonts w:hint="eastAsia"/>
          <w:b/>
          <w:lang w:val="en-US" w:eastAsia="ko-KR"/>
        </w:rPr>
        <w:t xml:space="preserve">Timing Alignment </w:t>
      </w:r>
    </w:p>
    <w:p w14:paraId="2011C023" w14:textId="126AAFF8" w:rsidR="00503487" w:rsidRDefault="00503487" w:rsidP="00E0354B">
      <w:pPr>
        <w:pStyle w:val="ac"/>
        <w:ind w:leftChars="0" w:left="400"/>
        <w:rPr>
          <w:lang w:val="en-US" w:eastAsia="ko-KR"/>
        </w:rPr>
      </w:pPr>
      <w:r>
        <w:rPr>
          <w:lang w:val="en-US" w:eastAsia="ko-KR"/>
        </w:rPr>
        <w:t xml:space="preserve">Depending on the SI implementation, it is determined whether timing alignment is required or not. For example, for antenna separation level SI suppression and RF-front-end level SI cancellation, timing alignment between IAB-DU and IAB-MT is not required. Also, for time domain operation of </w:t>
      </w:r>
      <w:r w:rsidR="00247EAA">
        <w:rPr>
          <w:lang w:val="en-US" w:eastAsia="ko-KR"/>
        </w:rPr>
        <w:t xml:space="preserve">digital </w:t>
      </w:r>
      <w:r>
        <w:rPr>
          <w:lang w:val="en-US" w:eastAsia="ko-KR"/>
        </w:rPr>
        <w:t>level SI cancellation, timing alignment is not required. On the other</w:t>
      </w:r>
      <w:r w:rsidR="00247EAA">
        <w:rPr>
          <w:lang w:val="en-US" w:eastAsia="ko-KR"/>
        </w:rPr>
        <w:t xml:space="preserve"> hand</w:t>
      </w:r>
      <w:r>
        <w:rPr>
          <w:lang w:val="en-US" w:eastAsia="ko-KR"/>
        </w:rPr>
        <w:t xml:space="preserve">, if timing alignment between IAB-DU and IAB-MT is assumed, further simple implementation for </w:t>
      </w:r>
      <w:r w:rsidR="00247EAA">
        <w:rPr>
          <w:lang w:val="en-US" w:eastAsia="ko-KR"/>
        </w:rPr>
        <w:t xml:space="preserve">digital </w:t>
      </w:r>
      <w:r>
        <w:rPr>
          <w:lang w:val="en-US" w:eastAsia="ko-KR"/>
        </w:rPr>
        <w:t xml:space="preserve">level SI cancellation can be permitted. </w:t>
      </w:r>
    </w:p>
    <w:p w14:paraId="0111F8F9" w14:textId="6897ECD3" w:rsidR="000C31D4" w:rsidRPr="0026279C" w:rsidRDefault="0026279C" w:rsidP="000C31D4">
      <w:pPr>
        <w:pStyle w:val="ac"/>
        <w:numPr>
          <w:ilvl w:val="0"/>
          <w:numId w:val="36"/>
        </w:numPr>
        <w:ind w:leftChars="0"/>
        <w:rPr>
          <w:b/>
          <w:lang w:val="en-US" w:eastAsia="ko-KR"/>
        </w:rPr>
      </w:pPr>
      <w:r w:rsidRPr="0026279C">
        <w:rPr>
          <w:b/>
          <w:lang w:val="en-US" w:eastAsia="ko-KR"/>
        </w:rPr>
        <w:t>Power</w:t>
      </w:r>
      <w:r w:rsidR="00F510A3">
        <w:rPr>
          <w:b/>
          <w:lang w:val="en-US" w:eastAsia="ko-KR"/>
        </w:rPr>
        <w:t xml:space="preserve"> control for self-interference reduction</w:t>
      </w:r>
    </w:p>
    <w:p w14:paraId="3C436CD4" w14:textId="47810839" w:rsidR="0026279C" w:rsidRPr="0026279C" w:rsidRDefault="0026279C" w:rsidP="0026279C">
      <w:pPr>
        <w:pStyle w:val="ac"/>
        <w:ind w:leftChars="0" w:left="400"/>
        <w:rPr>
          <w:lang w:val="en-US" w:eastAsia="ko-KR"/>
        </w:rPr>
      </w:pPr>
      <w:r>
        <w:rPr>
          <w:rFonts w:hint="eastAsia"/>
          <w:lang w:val="en-US" w:eastAsia="ko-KR"/>
        </w:rPr>
        <w:t>In case of simultaneous Rx/</w:t>
      </w:r>
      <w:proofErr w:type="spellStart"/>
      <w:r>
        <w:rPr>
          <w:rFonts w:hint="eastAsia"/>
          <w:lang w:val="en-US" w:eastAsia="ko-KR"/>
        </w:rPr>
        <w:t>Tx</w:t>
      </w:r>
      <w:proofErr w:type="spellEnd"/>
      <w:r>
        <w:rPr>
          <w:rFonts w:hint="eastAsia"/>
          <w:lang w:val="en-US" w:eastAsia="ko-KR"/>
        </w:rPr>
        <w:t xml:space="preserve"> and </w:t>
      </w:r>
      <w:proofErr w:type="spellStart"/>
      <w:r>
        <w:rPr>
          <w:rFonts w:hint="eastAsia"/>
          <w:lang w:val="en-US" w:eastAsia="ko-KR"/>
        </w:rPr>
        <w:t>Tx</w:t>
      </w:r>
      <w:proofErr w:type="spellEnd"/>
      <w:r>
        <w:rPr>
          <w:rFonts w:hint="eastAsia"/>
          <w:lang w:val="en-US" w:eastAsia="ko-KR"/>
        </w:rPr>
        <w:t xml:space="preserve">/Rx, </w:t>
      </w:r>
      <w:r>
        <w:rPr>
          <w:lang w:val="en-US" w:eastAsia="ko-KR"/>
        </w:rPr>
        <w:t>transmitted</w:t>
      </w:r>
      <w:r>
        <w:rPr>
          <w:rFonts w:hint="eastAsia"/>
          <w:lang w:val="en-US" w:eastAsia="ko-KR"/>
        </w:rPr>
        <w:t xml:space="preserve"> </w:t>
      </w:r>
      <w:r>
        <w:rPr>
          <w:lang w:val="en-US" w:eastAsia="ko-KR"/>
        </w:rPr>
        <w:t xml:space="preserve">signal from IAB-node can be received </w:t>
      </w:r>
      <w:r w:rsidR="00247EAA">
        <w:rPr>
          <w:lang w:val="en-US" w:eastAsia="ko-KR"/>
        </w:rPr>
        <w:t xml:space="preserve">back </w:t>
      </w:r>
      <w:r>
        <w:rPr>
          <w:lang w:val="en-US" w:eastAsia="ko-KR"/>
        </w:rPr>
        <w:t>to IAB-node</w:t>
      </w:r>
      <w:r w:rsidR="00247EAA">
        <w:rPr>
          <w:lang w:val="en-US" w:eastAsia="ko-KR"/>
        </w:rPr>
        <w:t xml:space="preserve"> itself</w:t>
      </w:r>
      <w:r>
        <w:rPr>
          <w:lang w:val="en-US" w:eastAsia="ko-KR"/>
        </w:rPr>
        <w:t xml:space="preserve">. That is, the power of self-interference </w:t>
      </w:r>
      <w:r w:rsidR="00247EAA">
        <w:rPr>
          <w:lang w:val="en-US" w:eastAsia="ko-KR"/>
        </w:rPr>
        <w:t>increases as the increment of transmitted signal power</w:t>
      </w:r>
      <w:r>
        <w:rPr>
          <w:lang w:val="en-US" w:eastAsia="ko-KR"/>
        </w:rPr>
        <w:t xml:space="preserve">. Depending on the implementation of SI cancellation and/or suppression, </w:t>
      </w:r>
      <w:r w:rsidR="00C0134F">
        <w:rPr>
          <w:lang w:val="en-US" w:eastAsia="ko-KR"/>
        </w:rPr>
        <w:t xml:space="preserve">it can be determined whether the power level of self-interference is permitted or not. </w:t>
      </w:r>
      <w:r w:rsidR="00247EAA">
        <w:rPr>
          <w:lang w:val="en-US" w:eastAsia="ko-KR"/>
        </w:rPr>
        <w:t>A p</w:t>
      </w:r>
      <w:r w:rsidR="00601D59">
        <w:rPr>
          <w:lang w:val="en-US" w:eastAsia="ko-KR"/>
        </w:rPr>
        <w:t xml:space="preserve">ower control mechanism </w:t>
      </w:r>
      <w:r w:rsidR="00247EAA">
        <w:rPr>
          <w:lang w:val="en-US" w:eastAsia="ko-KR"/>
        </w:rPr>
        <w:t xml:space="preserve">could be needed </w:t>
      </w:r>
      <w:r w:rsidR="00601D59">
        <w:rPr>
          <w:lang w:val="en-US" w:eastAsia="ko-KR"/>
        </w:rPr>
        <w:t>for handling the power level of self-interference is discussed.</w:t>
      </w:r>
    </w:p>
    <w:p w14:paraId="1510AF46" w14:textId="77777777" w:rsidR="00A92A33" w:rsidRDefault="00A92A33" w:rsidP="0086079F">
      <w:pPr>
        <w:rPr>
          <w:lang w:val="en-US" w:eastAsia="ko-KR"/>
        </w:rPr>
      </w:pPr>
    </w:p>
    <w:p w14:paraId="56D85CE0" w14:textId="77777777" w:rsidR="00E0237E" w:rsidRDefault="005E69A6" w:rsidP="0086079F">
      <w:pPr>
        <w:rPr>
          <w:b/>
          <w:i/>
          <w:lang w:val="en-US" w:eastAsia="ko-KR"/>
        </w:rPr>
      </w:pPr>
      <w:r>
        <w:rPr>
          <w:b/>
          <w:i/>
          <w:lang w:val="en-US" w:eastAsia="ko-KR"/>
        </w:rPr>
        <w:t>Observation</w:t>
      </w:r>
      <w:r w:rsidR="00503487" w:rsidRPr="00130B11">
        <w:rPr>
          <w:rFonts w:hint="eastAsia"/>
          <w:b/>
          <w:i/>
          <w:lang w:val="en-US" w:eastAsia="ko-KR"/>
        </w:rPr>
        <w:t xml:space="preserve"> 1:</w:t>
      </w:r>
      <w:r w:rsidR="00503487">
        <w:rPr>
          <w:b/>
          <w:i/>
          <w:lang w:val="en-US" w:eastAsia="ko-KR"/>
        </w:rPr>
        <w:t xml:space="preserve"> </w:t>
      </w:r>
    </w:p>
    <w:p w14:paraId="5FFC40EA" w14:textId="456FD125" w:rsidR="000C31D4" w:rsidRDefault="005E69A6" w:rsidP="00E0237E">
      <w:pPr>
        <w:pStyle w:val="ac"/>
        <w:numPr>
          <w:ilvl w:val="0"/>
          <w:numId w:val="37"/>
        </w:numPr>
        <w:ind w:leftChars="0"/>
        <w:rPr>
          <w:lang w:val="en-US" w:eastAsia="ko-KR"/>
        </w:rPr>
      </w:pPr>
      <w:r w:rsidRPr="00E0237E">
        <w:rPr>
          <w:lang w:val="en-US" w:eastAsia="ko-KR"/>
        </w:rPr>
        <w:t>Depending on the IAB-node implementation, it can be determined whether baseband timing alignment is required or not.</w:t>
      </w:r>
    </w:p>
    <w:p w14:paraId="420291DA" w14:textId="4E2C6BA2" w:rsidR="00164511" w:rsidRDefault="00FD0CB1" w:rsidP="00CE4DFF">
      <w:pPr>
        <w:pStyle w:val="ac"/>
        <w:numPr>
          <w:ilvl w:val="0"/>
          <w:numId w:val="37"/>
        </w:numPr>
        <w:ind w:leftChars="0"/>
        <w:rPr>
          <w:lang w:val="en-US" w:eastAsia="ko-KR"/>
        </w:rPr>
      </w:pPr>
      <w:r w:rsidRPr="00FD0CB1">
        <w:rPr>
          <w:lang w:val="en-US" w:eastAsia="ko-KR"/>
        </w:rPr>
        <w:t xml:space="preserve">Since multi-panel IAB nodes operation was agreed for multiplexing Case C and D, </w:t>
      </w:r>
      <w:r>
        <w:rPr>
          <w:lang w:val="en-US" w:eastAsia="ko-KR"/>
        </w:rPr>
        <w:t>a</w:t>
      </w:r>
      <w:r w:rsidRPr="00FD0CB1">
        <w:rPr>
          <w:lang w:val="en-US" w:eastAsia="ko-KR"/>
        </w:rPr>
        <w:t>t least antenna separation based SI suppression can be applied for IAB-node. Also, other types of SI cancellation (i.e., RF-front-end, Digital domain) can be implemented.</w:t>
      </w:r>
    </w:p>
    <w:p w14:paraId="192A00BE" w14:textId="134B32B3" w:rsidR="00FD0CB1" w:rsidRPr="00FD0CB1" w:rsidRDefault="006B691A" w:rsidP="006B691A">
      <w:pPr>
        <w:pStyle w:val="ac"/>
        <w:numPr>
          <w:ilvl w:val="0"/>
          <w:numId w:val="37"/>
        </w:numPr>
        <w:ind w:leftChars="0"/>
        <w:rPr>
          <w:lang w:val="en-US" w:eastAsia="ko-KR"/>
        </w:rPr>
      </w:pPr>
      <w:r>
        <w:rPr>
          <w:rFonts w:hint="eastAsia"/>
          <w:lang w:val="en-US" w:eastAsia="ko-KR"/>
        </w:rPr>
        <w:t xml:space="preserve">For </w:t>
      </w:r>
      <w:r>
        <w:rPr>
          <w:lang w:val="en-US" w:eastAsia="ko-KR"/>
        </w:rPr>
        <w:t>performing</w:t>
      </w:r>
      <w:r>
        <w:rPr>
          <w:rFonts w:hint="eastAsia"/>
          <w:lang w:val="en-US" w:eastAsia="ko-KR"/>
        </w:rPr>
        <w:t xml:space="preserve"> </w:t>
      </w:r>
      <w:r>
        <w:rPr>
          <w:lang w:val="en-US" w:eastAsia="ko-KR"/>
        </w:rPr>
        <w:t>multiplexing cases of s</w:t>
      </w:r>
      <w:r w:rsidRPr="006B691A">
        <w:rPr>
          <w:lang w:val="en-US" w:eastAsia="ko-KR"/>
        </w:rPr>
        <w:t>imultaneous operation</w:t>
      </w:r>
      <w:r>
        <w:rPr>
          <w:lang w:val="en-US" w:eastAsia="ko-KR"/>
        </w:rPr>
        <w:t>, it needs to be discussed power control mechanism for each multiplexing case.</w:t>
      </w:r>
    </w:p>
    <w:p w14:paraId="6B53364F" w14:textId="77777777" w:rsidR="000C31D4" w:rsidRDefault="000C31D4" w:rsidP="0086079F">
      <w:pPr>
        <w:rPr>
          <w:lang w:val="en-US" w:eastAsia="ko-KR"/>
        </w:rPr>
      </w:pPr>
    </w:p>
    <w:p w14:paraId="470D4F3F" w14:textId="323FC530" w:rsidR="00E60C95" w:rsidRPr="00E60C95" w:rsidRDefault="00E60C95" w:rsidP="00E60C95">
      <w:pPr>
        <w:pStyle w:val="1"/>
      </w:pPr>
      <w:r w:rsidRPr="00E60C95">
        <w:lastRenderedPageBreak/>
        <w:t xml:space="preserve">Time resource for simultaneous operation </w:t>
      </w:r>
    </w:p>
    <w:p w14:paraId="2A06315E" w14:textId="13EC5F1E" w:rsidR="00C60E71" w:rsidRDefault="00DC0470" w:rsidP="00DC0470">
      <w:pPr>
        <w:rPr>
          <w:lang w:eastAsia="ko-KR"/>
        </w:rPr>
      </w:pPr>
      <w:r w:rsidRPr="00DC0470">
        <w:rPr>
          <w:lang w:val="en-US" w:eastAsia="ko-KR"/>
        </w:rPr>
        <w:t xml:space="preserve">Although an IAB-node has a capability for simultaneous operation of MT and DU, </w:t>
      </w:r>
      <w:r w:rsidR="002A2D9A">
        <w:rPr>
          <w:lang w:val="en-US" w:eastAsia="ko-KR"/>
        </w:rPr>
        <w:t xml:space="preserve">it is not expected that IAB-node performs </w:t>
      </w:r>
      <w:r w:rsidRPr="00DC0470">
        <w:rPr>
          <w:lang w:val="en-US" w:eastAsia="ko-KR"/>
        </w:rPr>
        <w:t>simultaneous operation</w:t>
      </w:r>
      <w:r w:rsidR="002A2D9A">
        <w:rPr>
          <w:lang w:val="en-US" w:eastAsia="ko-KR"/>
        </w:rPr>
        <w:t xml:space="preserve"> only</w:t>
      </w:r>
      <w:r w:rsidRPr="00DC0470">
        <w:rPr>
          <w:lang w:val="en-US" w:eastAsia="ko-KR"/>
        </w:rPr>
        <w:t>.</w:t>
      </w:r>
      <w:r w:rsidR="002A2D9A">
        <w:rPr>
          <w:lang w:val="en-US" w:eastAsia="ko-KR"/>
        </w:rPr>
        <w:t xml:space="preserve"> In a time duration, it needs that IAB-node operates TDM-manner between IAB-DU and IAB-MT </w:t>
      </w:r>
      <w:r w:rsidR="000E0701">
        <w:rPr>
          <w:lang w:val="en-US" w:eastAsia="ko-KR"/>
        </w:rPr>
        <w:t>due to various reasons</w:t>
      </w:r>
      <w:r w:rsidR="002A2D9A">
        <w:rPr>
          <w:lang w:val="en-US" w:eastAsia="ko-KR"/>
        </w:rPr>
        <w:t xml:space="preserve">. </w:t>
      </w:r>
      <w:r w:rsidRPr="00DC0470">
        <w:rPr>
          <w:lang w:eastAsia="ko-KR"/>
        </w:rPr>
        <w:t>I</w:t>
      </w:r>
      <w:r w:rsidRPr="00DC0470">
        <w:rPr>
          <w:rFonts w:hint="eastAsia"/>
          <w:lang w:eastAsia="ko-KR"/>
        </w:rPr>
        <w:t xml:space="preserve">n </w:t>
      </w:r>
      <w:r w:rsidRPr="00DC0470">
        <w:rPr>
          <w:lang w:eastAsia="ko-KR"/>
        </w:rPr>
        <w:t xml:space="preserve">this section, we discuss </w:t>
      </w:r>
      <w:r>
        <w:rPr>
          <w:lang w:eastAsia="ko-KR"/>
        </w:rPr>
        <w:t xml:space="preserve">that </w:t>
      </w:r>
      <w:r w:rsidRPr="00DC0470">
        <w:rPr>
          <w:lang w:eastAsia="ko-KR"/>
        </w:rPr>
        <w:t xml:space="preserve">which time resources are </w:t>
      </w:r>
      <w:r>
        <w:rPr>
          <w:lang w:eastAsia="ko-KR"/>
        </w:rPr>
        <w:t>available</w:t>
      </w:r>
      <w:r w:rsidRPr="00DC0470">
        <w:rPr>
          <w:lang w:eastAsia="ko-KR"/>
        </w:rPr>
        <w:t xml:space="preserve"> for simultaneous operation or </w:t>
      </w:r>
      <w:r>
        <w:rPr>
          <w:lang w:eastAsia="ko-KR"/>
        </w:rPr>
        <w:t>available for TDM operation only.</w:t>
      </w:r>
    </w:p>
    <w:p w14:paraId="20C3EAFD" w14:textId="77777777" w:rsidR="001D3F2A" w:rsidRDefault="001D3F2A" w:rsidP="00DC0470">
      <w:pPr>
        <w:rPr>
          <w:lang w:eastAsia="ko-KR"/>
        </w:rPr>
      </w:pPr>
    </w:p>
    <w:p w14:paraId="14ACA6F2" w14:textId="025B811B" w:rsidR="001D3F2A" w:rsidRPr="001D3F2A" w:rsidRDefault="001D3F2A" w:rsidP="00E301BE">
      <w:pPr>
        <w:pStyle w:val="ac"/>
        <w:widowControl w:val="0"/>
        <w:numPr>
          <w:ilvl w:val="0"/>
          <w:numId w:val="34"/>
        </w:numPr>
        <w:wordWrap w:val="0"/>
        <w:overflowPunct/>
        <w:adjustRightInd/>
        <w:spacing w:after="160" w:line="256" w:lineRule="auto"/>
        <w:ind w:leftChars="0"/>
        <w:rPr>
          <w:b/>
          <w:bCs/>
          <w:lang w:val="en-US" w:eastAsia="ko-KR"/>
        </w:rPr>
      </w:pPr>
      <w:r w:rsidRPr="001D3F2A">
        <w:rPr>
          <w:b/>
          <w:bCs/>
          <w:lang w:val="en-US" w:eastAsia="ko-KR"/>
        </w:rPr>
        <w:t xml:space="preserve">Transmission-direction </w:t>
      </w:r>
      <w:r w:rsidR="00130B11">
        <w:rPr>
          <w:b/>
          <w:bCs/>
          <w:lang w:val="en-US" w:eastAsia="ko-KR"/>
        </w:rPr>
        <w:t>combination of</w:t>
      </w:r>
      <w:r w:rsidRPr="001D3F2A">
        <w:rPr>
          <w:b/>
          <w:bCs/>
          <w:lang w:val="en-US" w:eastAsia="ko-KR"/>
        </w:rPr>
        <w:t xml:space="preserve"> IAB-MT and IAB-DU</w:t>
      </w:r>
    </w:p>
    <w:p w14:paraId="7FE7BEBC" w14:textId="090A281A" w:rsidR="001D3F2A" w:rsidRDefault="00DC0470" w:rsidP="001D3F2A">
      <w:pPr>
        <w:rPr>
          <w:lang w:val="en-US" w:eastAsia="ko-KR"/>
        </w:rPr>
      </w:pPr>
      <w:r>
        <w:rPr>
          <w:lang w:val="en-US" w:eastAsia="ko-KR"/>
        </w:rPr>
        <w:t xml:space="preserve">In the last meeting, four types of multiplexing cases (i.e., Multiplexing Case A, B, C, and D) </w:t>
      </w:r>
      <w:r w:rsidR="007819B0">
        <w:rPr>
          <w:lang w:val="en-US" w:eastAsia="ko-KR"/>
        </w:rPr>
        <w:t>were</w:t>
      </w:r>
      <w:r>
        <w:rPr>
          <w:lang w:val="en-US" w:eastAsia="ko-KR"/>
        </w:rPr>
        <w:t xml:space="preserve"> </w:t>
      </w:r>
      <w:r w:rsidR="006C3F68">
        <w:rPr>
          <w:lang w:val="en-US" w:eastAsia="ko-KR"/>
        </w:rPr>
        <w:t xml:space="preserve">identified </w:t>
      </w:r>
      <w:r>
        <w:rPr>
          <w:lang w:val="en-US" w:eastAsia="ko-KR"/>
        </w:rPr>
        <w:t xml:space="preserve">[1]. </w:t>
      </w:r>
      <w:r w:rsidR="006C3F68">
        <w:rPr>
          <w:lang w:val="en-US" w:eastAsia="ko-KR"/>
        </w:rPr>
        <w:t xml:space="preserve">In Rel-17 IAB enhancement for supporting </w:t>
      </w:r>
      <w:r w:rsidR="007819B0">
        <w:rPr>
          <w:lang w:val="en-US" w:eastAsia="ko-KR"/>
        </w:rPr>
        <w:t xml:space="preserve">simultaneous operation, </w:t>
      </w:r>
      <w:r w:rsidR="006C3F68">
        <w:rPr>
          <w:lang w:val="en-US" w:eastAsia="ko-KR"/>
        </w:rPr>
        <w:t xml:space="preserve">we may assume that </w:t>
      </w:r>
      <w:r w:rsidR="007819B0">
        <w:rPr>
          <w:lang w:val="en-US" w:eastAsia="ko-KR"/>
        </w:rPr>
        <w:t xml:space="preserve">the </w:t>
      </w:r>
      <w:r>
        <w:rPr>
          <w:lang w:val="en-US" w:eastAsia="ko-KR"/>
        </w:rPr>
        <w:t>IAB</w:t>
      </w:r>
      <w:r w:rsidR="001D3F2A">
        <w:rPr>
          <w:lang w:val="en-US" w:eastAsia="ko-KR"/>
        </w:rPr>
        <w:t>-</w:t>
      </w:r>
      <w:r>
        <w:rPr>
          <w:lang w:val="en-US" w:eastAsia="ko-KR"/>
        </w:rPr>
        <w:t xml:space="preserve">node may </w:t>
      </w:r>
      <w:r w:rsidR="007819B0">
        <w:rPr>
          <w:lang w:val="en-US" w:eastAsia="ko-KR"/>
        </w:rPr>
        <w:t xml:space="preserve">or may </w:t>
      </w:r>
      <w:r w:rsidR="001D3F2A">
        <w:rPr>
          <w:lang w:val="en-US" w:eastAsia="ko-KR"/>
        </w:rPr>
        <w:t xml:space="preserve">not support the entire multiplexing cases. </w:t>
      </w:r>
      <w:r w:rsidR="000E0701">
        <w:rPr>
          <w:lang w:val="en-US" w:eastAsia="ko-KR"/>
        </w:rPr>
        <w:t xml:space="preserve">Thus, available resource of simultaneous operation can be determined based on resource direction combination of IAB-DU and IAB-MT. </w:t>
      </w:r>
      <w:r w:rsidR="001D3F2A">
        <w:rPr>
          <w:lang w:val="en-US" w:eastAsia="ko-KR"/>
        </w:rPr>
        <w:t xml:space="preserve">For example, </w:t>
      </w:r>
      <w:r w:rsidR="00D91533">
        <w:rPr>
          <w:lang w:val="en-US" w:eastAsia="ko-KR"/>
        </w:rPr>
        <w:t>an</w:t>
      </w:r>
      <w:r w:rsidR="00D91533" w:rsidRPr="001D3F2A">
        <w:rPr>
          <w:lang w:val="en-US" w:eastAsia="ko-KR"/>
        </w:rPr>
        <w:t xml:space="preserve"> IAB-node </w:t>
      </w:r>
      <w:r w:rsidR="00D91533">
        <w:rPr>
          <w:lang w:val="en-US" w:eastAsia="ko-KR"/>
        </w:rPr>
        <w:t xml:space="preserve">which only </w:t>
      </w:r>
      <w:r w:rsidR="006C3F68">
        <w:rPr>
          <w:lang w:val="en-US" w:eastAsia="ko-KR"/>
        </w:rPr>
        <w:t xml:space="preserve">has </w:t>
      </w:r>
      <w:r w:rsidR="00D91533" w:rsidRPr="001D3F2A">
        <w:rPr>
          <w:lang w:val="en-US" w:eastAsia="ko-KR"/>
        </w:rPr>
        <w:t>simultaneous MT-Rx/DU-Rx capability (i.e., Multiplexing Case B)</w:t>
      </w:r>
      <w:r w:rsidR="00D91533">
        <w:rPr>
          <w:lang w:val="en-US" w:eastAsia="ko-KR"/>
        </w:rPr>
        <w:t xml:space="preserve"> </w:t>
      </w:r>
      <w:r w:rsidR="00D91533" w:rsidRPr="001D3F2A">
        <w:rPr>
          <w:lang w:val="en-US" w:eastAsia="ko-KR"/>
        </w:rPr>
        <w:t xml:space="preserve">can perform simultaneous operation in resources configured as </w:t>
      </w:r>
      <w:r w:rsidR="00D91533">
        <w:rPr>
          <w:lang w:val="en-US" w:eastAsia="ko-KR"/>
        </w:rPr>
        <w:t>DL</w:t>
      </w:r>
      <w:r w:rsidR="00D91533" w:rsidRPr="001D3F2A">
        <w:rPr>
          <w:lang w:val="en-US" w:eastAsia="ko-KR"/>
        </w:rPr>
        <w:t xml:space="preserve"> and U</w:t>
      </w:r>
      <w:r w:rsidR="00D91533">
        <w:rPr>
          <w:lang w:val="en-US" w:eastAsia="ko-KR"/>
        </w:rPr>
        <w:t>L</w:t>
      </w:r>
      <w:r w:rsidR="00D91533" w:rsidRPr="001D3F2A">
        <w:rPr>
          <w:lang w:val="en-US" w:eastAsia="ko-KR"/>
        </w:rPr>
        <w:t xml:space="preserve"> for IAB-MT and IAB-DU respectively</w:t>
      </w:r>
      <w:r w:rsidR="00D91533">
        <w:rPr>
          <w:lang w:val="en-US" w:eastAsia="ko-KR"/>
        </w:rPr>
        <w:t>.</w:t>
      </w:r>
      <w:r w:rsidR="001D3F2A" w:rsidRPr="001D3F2A">
        <w:rPr>
          <w:lang w:val="en-US" w:eastAsia="ko-KR"/>
        </w:rPr>
        <w:t xml:space="preserve"> In other resources, it should </w:t>
      </w:r>
      <w:r w:rsidR="00571BC7">
        <w:rPr>
          <w:lang w:val="en-US" w:eastAsia="ko-KR"/>
        </w:rPr>
        <w:t>be operated in</w:t>
      </w:r>
      <w:r w:rsidR="00571BC7" w:rsidRPr="001D3F2A">
        <w:rPr>
          <w:lang w:val="en-US" w:eastAsia="ko-KR"/>
        </w:rPr>
        <w:t xml:space="preserve"> </w:t>
      </w:r>
      <w:r w:rsidR="007819B0">
        <w:rPr>
          <w:lang w:val="en-US" w:eastAsia="ko-KR"/>
        </w:rPr>
        <w:t>TDM</w:t>
      </w:r>
      <w:r w:rsidR="00571BC7">
        <w:rPr>
          <w:lang w:val="en-US" w:eastAsia="ko-KR"/>
        </w:rPr>
        <w:t>-manner</w:t>
      </w:r>
      <w:r w:rsidR="001D3F2A" w:rsidRPr="001D3F2A">
        <w:rPr>
          <w:lang w:val="en-US" w:eastAsia="ko-KR"/>
        </w:rPr>
        <w:t>.</w:t>
      </w:r>
    </w:p>
    <w:p w14:paraId="221C11DA" w14:textId="3E670BD4" w:rsidR="006640D1" w:rsidRDefault="006640D1" w:rsidP="001D3F2A">
      <w:pPr>
        <w:rPr>
          <w:lang w:val="en-US" w:eastAsia="ko-KR"/>
        </w:rPr>
      </w:pPr>
      <w:r w:rsidRPr="0043758E">
        <w:rPr>
          <w:lang w:val="en-US" w:eastAsia="ko-KR"/>
        </w:rPr>
        <w:t xml:space="preserve">The resources for IAB-DU can be configured as DL, UL, or Flexible by </w:t>
      </w:r>
      <w:r w:rsidRPr="0043758E">
        <w:rPr>
          <w:i/>
          <w:iCs/>
        </w:rPr>
        <w:t>IAB-DU-Resource-Configuration</w:t>
      </w:r>
      <w:r w:rsidRPr="0043758E">
        <w:rPr>
          <w:lang w:val="en-US" w:eastAsia="ko-KR"/>
        </w:rPr>
        <w:t>. In case that the resources of IAB-DU are configured as DL or UL, its parent-DU can determine whether it can transmit to or receive from IAB-MT on the resources. Hence, parent-DU can assign resource(s) for IAB-MT on the time resource(s) on which IAB-DU configures as DL or UL. As a consequence, IAB-node may perform simultaneous operation in the resource(s). On the other hand, in a resource configured or informed as flexible for IAB-DU, the parent-DU cannot determine which link direction will be configured by IAB-DU. In this case, it is hard to assign resource(s) for IAB-MT on the time resource(s). Hence, it is better to be operated in TDM-manner.</w:t>
      </w:r>
      <w:r>
        <w:rPr>
          <w:lang w:val="en-US" w:eastAsia="ko-KR"/>
        </w:rPr>
        <w:t xml:space="preserve"> </w:t>
      </w:r>
    </w:p>
    <w:p w14:paraId="4EE34B88" w14:textId="29E59FAE" w:rsidR="006C3F68" w:rsidRDefault="006C3F68" w:rsidP="001D3F2A">
      <w:pPr>
        <w:rPr>
          <w:lang w:val="en-US" w:eastAsia="ko-KR"/>
        </w:rPr>
      </w:pPr>
      <w:r>
        <w:rPr>
          <w:lang w:val="en-US" w:eastAsia="ko-KR"/>
        </w:rPr>
        <w:t>In Figure 1, one example of s</w:t>
      </w:r>
      <w:r w:rsidRPr="006C3F68">
        <w:rPr>
          <w:lang w:val="en-US" w:eastAsia="ko-KR"/>
        </w:rPr>
        <w:t xml:space="preserve">imultaneous operation </w:t>
      </w:r>
      <w:r>
        <w:rPr>
          <w:lang w:val="en-US" w:eastAsia="ko-KR"/>
        </w:rPr>
        <w:t>depending on</w:t>
      </w:r>
      <w:r w:rsidRPr="006C3F68">
        <w:rPr>
          <w:lang w:val="en-US" w:eastAsia="ko-KR"/>
        </w:rPr>
        <w:t xml:space="preserve"> resource configuration of IAB-MT and IAB-DU</w:t>
      </w:r>
      <w:r>
        <w:rPr>
          <w:lang w:val="en-US" w:eastAsia="ko-KR"/>
        </w:rPr>
        <w:t xml:space="preserve"> is depicted. </w:t>
      </w:r>
      <w:r w:rsidR="00813110">
        <w:rPr>
          <w:rFonts w:hint="eastAsia"/>
          <w:lang w:val="en-US" w:eastAsia="ko-KR"/>
        </w:rPr>
        <w:t xml:space="preserve">In this example, we assume that </w:t>
      </w:r>
      <w:r w:rsidR="00813110">
        <w:rPr>
          <w:lang w:val="en-US" w:eastAsia="ko-KR"/>
        </w:rPr>
        <w:t>parent IAB-DU acquires that IAB-node is capable of simultaneous MT-Rx/DU-Rx operation.</w:t>
      </w:r>
    </w:p>
    <w:p w14:paraId="0E3C572A" w14:textId="77777777" w:rsidR="00813110" w:rsidRDefault="00813110" w:rsidP="001D3F2A">
      <w:pPr>
        <w:rPr>
          <w:lang w:val="en-US" w:eastAsia="ko-KR"/>
        </w:rPr>
      </w:pPr>
    </w:p>
    <w:p w14:paraId="4A27F76C" w14:textId="77777777" w:rsidR="006C3F68" w:rsidRPr="00DA0D26" w:rsidRDefault="006C3F68" w:rsidP="006C3F68">
      <w:pPr>
        <w:widowControl w:val="0"/>
        <w:wordWrap w:val="0"/>
        <w:overflowPunct/>
        <w:adjustRightInd/>
        <w:spacing w:after="160" w:line="259" w:lineRule="auto"/>
        <w:jc w:val="center"/>
        <w:textAlignment w:val="auto"/>
        <w:rPr>
          <w:bCs/>
          <w:lang w:val="en-US" w:eastAsia="ko-KR"/>
        </w:rPr>
      </w:pPr>
      <w:r w:rsidRPr="004F667B">
        <w:rPr>
          <w:noProof/>
          <w:lang w:val="en-US" w:eastAsia="ko-KR"/>
        </w:rPr>
        <w:drawing>
          <wp:inline distT="0" distB="0" distL="0" distR="0" wp14:anchorId="71703804" wp14:editId="7921F061">
            <wp:extent cx="3960000" cy="1106998"/>
            <wp:effectExtent l="0" t="0" r="254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960000" cy="1106998"/>
                    </a:xfrm>
                    <a:prstGeom prst="rect">
                      <a:avLst/>
                    </a:prstGeom>
                  </pic:spPr>
                </pic:pic>
              </a:graphicData>
            </a:graphic>
          </wp:inline>
        </w:drawing>
      </w:r>
    </w:p>
    <w:p w14:paraId="7A4BC066" w14:textId="00E6F704" w:rsidR="006C3F68" w:rsidRDefault="006C3F68" w:rsidP="006C3F68">
      <w:pPr>
        <w:widowControl w:val="0"/>
        <w:wordWrap w:val="0"/>
        <w:overflowPunct/>
        <w:adjustRightInd/>
        <w:spacing w:after="160" w:line="259" w:lineRule="auto"/>
        <w:jc w:val="center"/>
        <w:textAlignment w:val="auto"/>
        <w:rPr>
          <w:bCs/>
          <w:lang w:val="en-US"/>
        </w:rPr>
      </w:pPr>
      <w:r w:rsidRPr="00DA0D26">
        <w:rPr>
          <w:rFonts w:hint="eastAsia"/>
          <w:bCs/>
          <w:lang w:val="en-US"/>
        </w:rPr>
        <w:t>(a)</w:t>
      </w:r>
      <w:r>
        <w:rPr>
          <w:bCs/>
          <w:lang w:val="en-US"/>
        </w:rPr>
        <w:t xml:space="preserve"> </w:t>
      </w:r>
      <w:r w:rsidR="00042AA9">
        <w:rPr>
          <w:bCs/>
          <w:lang w:val="en-US"/>
        </w:rPr>
        <w:t>P</w:t>
      </w:r>
      <w:r>
        <w:rPr>
          <w:bCs/>
          <w:lang w:val="en-US"/>
        </w:rPr>
        <w:t>arent IAB node fully acquires link direction of all resources for IAB-DU</w:t>
      </w:r>
    </w:p>
    <w:p w14:paraId="472104E9" w14:textId="77777777" w:rsidR="006C3F68" w:rsidRDefault="006C3F68" w:rsidP="006C3F68">
      <w:pPr>
        <w:widowControl w:val="0"/>
        <w:wordWrap w:val="0"/>
        <w:overflowPunct/>
        <w:adjustRightInd/>
        <w:spacing w:after="160" w:line="259" w:lineRule="auto"/>
        <w:jc w:val="center"/>
        <w:textAlignment w:val="auto"/>
        <w:rPr>
          <w:bCs/>
          <w:lang w:val="en-US"/>
        </w:rPr>
      </w:pPr>
      <w:r w:rsidRPr="004F667B">
        <w:rPr>
          <w:noProof/>
          <w:lang w:val="en-US" w:eastAsia="ko-KR"/>
        </w:rPr>
        <w:drawing>
          <wp:inline distT="0" distB="0" distL="0" distR="0" wp14:anchorId="260FAE0E" wp14:editId="42950975">
            <wp:extent cx="3960000" cy="1106998"/>
            <wp:effectExtent l="0" t="0" r="254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960000" cy="1106998"/>
                    </a:xfrm>
                    <a:prstGeom prst="rect">
                      <a:avLst/>
                    </a:prstGeom>
                  </pic:spPr>
                </pic:pic>
              </a:graphicData>
            </a:graphic>
          </wp:inline>
        </w:drawing>
      </w:r>
    </w:p>
    <w:p w14:paraId="58C64239" w14:textId="5BB75E54" w:rsidR="006C3F68" w:rsidRDefault="006C3F68" w:rsidP="006C3F68">
      <w:pPr>
        <w:widowControl w:val="0"/>
        <w:wordWrap w:val="0"/>
        <w:overflowPunct/>
        <w:adjustRightInd/>
        <w:spacing w:after="160" w:line="259" w:lineRule="auto"/>
        <w:jc w:val="center"/>
        <w:textAlignment w:val="auto"/>
        <w:rPr>
          <w:bCs/>
          <w:lang w:val="en-US"/>
        </w:rPr>
      </w:pPr>
      <w:r>
        <w:rPr>
          <w:bCs/>
          <w:lang w:val="en-US"/>
        </w:rPr>
        <w:t>(b)</w:t>
      </w:r>
      <w:r w:rsidRPr="006C3F68">
        <w:rPr>
          <w:bCs/>
          <w:lang w:val="en-US"/>
        </w:rPr>
        <w:t xml:space="preserve"> </w:t>
      </w:r>
      <w:r w:rsidR="00042AA9">
        <w:rPr>
          <w:bCs/>
          <w:lang w:val="en-US"/>
        </w:rPr>
        <w:t>P</w:t>
      </w:r>
      <w:r>
        <w:rPr>
          <w:bCs/>
          <w:lang w:val="en-US"/>
        </w:rPr>
        <w:t>arent IAB node partially acquires link direction of resources for IAB-DU</w:t>
      </w:r>
    </w:p>
    <w:p w14:paraId="48E76DE8" w14:textId="23527AC8" w:rsidR="006C3F68" w:rsidRPr="00DA0D26" w:rsidRDefault="006C3F68" w:rsidP="006C3F68">
      <w:pPr>
        <w:widowControl w:val="0"/>
        <w:wordWrap w:val="0"/>
        <w:overflowPunct/>
        <w:adjustRightInd/>
        <w:spacing w:after="160" w:line="259" w:lineRule="auto"/>
        <w:jc w:val="center"/>
        <w:textAlignment w:val="auto"/>
        <w:rPr>
          <w:b/>
          <w:bCs/>
          <w:lang w:val="en-US" w:eastAsia="ko-KR"/>
        </w:rPr>
      </w:pPr>
      <w:r w:rsidRPr="00DA0D26">
        <w:rPr>
          <w:b/>
          <w:bCs/>
          <w:lang w:val="en-US"/>
        </w:rPr>
        <w:t xml:space="preserve">Figure 1. </w:t>
      </w:r>
      <w:r>
        <w:rPr>
          <w:b/>
          <w:bCs/>
          <w:lang w:val="en-US"/>
        </w:rPr>
        <w:t>S</w:t>
      </w:r>
      <w:r w:rsidRPr="00DA0D26">
        <w:rPr>
          <w:b/>
          <w:bCs/>
          <w:lang w:val="en-US"/>
        </w:rPr>
        <w:t xml:space="preserve">imultaneous operation </w:t>
      </w:r>
      <w:r>
        <w:rPr>
          <w:b/>
          <w:bCs/>
          <w:lang w:val="en-US"/>
        </w:rPr>
        <w:t>depending on</w:t>
      </w:r>
      <w:r w:rsidRPr="00DA0D26">
        <w:rPr>
          <w:b/>
          <w:bCs/>
          <w:lang w:val="en-US"/>
        </w:rPr>
        <w:t xml:space="preserve"> resource configuration of IAB-MT and IAB-DU</w:t>
      </w:r>
    </w:p>
    <w:p w14:paraId="194C6E39" w14:textId="77777777" w:rsidR="006C3F68" w:rsidRDefault="006C3F68" w:rsidP="001D3F2A">
      <w:pPr>
        <w:rPr>
          <w:lang w:val="en-US" w:eastAsia="ko-KR"/>
        </w:rPr>
      </w:pPr>
    </w:p>
    <w:p w14:paraId="3E6599B5" w14:textId="54E0286C" w:rsidR="006C3F68" w:rsidRDefault="006C3F68" w:rsidP="001D3F2A">
      <w:pPr>
        <w:rPr>
          <w:lang w:val="en-US" w:eastAsia="ko-KR"/>
        </w:rPr>
      </w:pPr>
      <w:r>
        <w:rPr>
          <w:lang w:val="en-US" w:eastAsia="ko-KR"/>
        </w:rPr>
        <w:t>In Figure 1</w:t>
      </w:r>
      <w:r w:rsidR="00524943">
        <w:rPr>
          <w:lang w:val="en-US" w:eastAsia="ko-KR"/>
        </w:rPr>
        <w:t>.</w:t>
      </w:r>
      <w:r>
        <w:rPr>
          <w:lang w:val="en-US" w:eastAsia="ko-KR"/>
        </w:rPr>
        <w:t xml:space="preserve">(a), </w:t>
      </w:r>
      <w:r w:rsidR="00524943">
        <w:rPr>
          <w:lang w:val="en-US" w:eastAsia="ko-KR"/>
        </w:rPr>
        <w:t xml:space="preserve">the IAB-DU has downlink or uplink resources only, so </w:t>
      </w:r>
      <w:r w:rsidR="00042AA9">
        <w:rPr>
          <w:lang w:val="en-US" w:eastAsia="ko-KR"/>
        </w:rPr>
        <w:t xml:space="preserve">link direction of resources for </w:t>
      </w:r>
      <w:r w:rsidR="00524943">
        <w:rPr>
          <w:lang w:val="en-US" w:eastAsia="ko-KR"/>
        </w:rPr>
        <w:t xml:space="preserve">the </w:t>
      </w:r>
      <w:r w:rsidR="00042AA9">
        <w:rPr>
          <w:lang w:val="en-US" w:eastAsia="ko-KR"/>
        </w:rPr>
        <w:t xml:space="preserve">IAB-DU </w:t>
      </w:r>
      <w:r w:rsidR="00524943">
        <w:rPr>
          <w:lang w:val="en-US" w:eastAsia="ko-KR"/>
        </w:rPr>
        <w:t>can be</w:t>
      </w:r>
      <w:r w:rsidR="00042AA9">
        <w:rPr>
          <w:lang w:val="en-US" w:eastAsia="ko-KR"/>
        </w:rPr>
        <w:t xml:space="preserve"> </w:t>
      </w:r>
      <w:r w:rsidR="00524943">
        <w:rPr>
          <w:lang w:val="en-US" w:eastAsia="ko-KR"/>
        </w:rPr>
        <w:t xml:space="preserve">totally </w:t>
      </w:r>
      <w:r w:rsidR="00042AA9">
        <w:rPr>
          <w:lang w:val="en-US" w:eastAsia="ko-KR"/>
        </w:rPr>
        <w:t xml:space="preserve">shared with parent IAB-DU. Then, parent IAB-DU can </w:t>
      </w:r>
      <w:r w:rsidR="00524943">
        <w:rPr>
          <w:lang w:val="en-US" w:eastAsia="ko-KR"/>
        </w:rPr>
        <w:t>transmit</w:t>
      </w:r>
      <w:r w:rsidR="00042AA9">
        <w:rPr>
          <w:lang w:val="en-US" w:eastAsia="ko-KR"/>
        </w:rPr>
        <w:t xml:space="preserve"> DL</w:t>
      </w:r>
      <w:r w:rsidR="00524943">
        <w:rPr>
          <w:lang w:val="en-US" w:eastAsia="ko-KR"/>
        </w:rPr>
        <w:t xml:space="preserve"> signal</w:t>
      </w:r>
      <w:r w:rsidR="00042AA9">
        <w:rPr>
          <w:lang w:val="en-US" w:eastAsia="ko-KR"/>
        </w:rPr>
        <w:t xml:space="preserve"> </w:t>
      </w:r>
      <w:r w:rsidR="00524943">
        <w:rPr>
          <w:lang w:val="en-US" w:eastAsia="ko-KR"/>
        </w:rPr>
        <w:t>in</w:t>
      </w:r>
      <w:r w:rsidR="00042AA9">
        <w:rPr>
          <w:lang w:val="en-US" w:eastAsia="ko-KR"/>
        </w:rPr>
        <w:t xml:space="preserve"> slot#4 and #5 where IAB-DU will receives UL signal from child IAB-MT.</w:t>
      </w:r>
    </w:p>
    <w:p w14:paraId="2922AF82" w14:textId="2403DD1C" w:rsidR="00813110" w:rsidRDefault="00042AA9" w:rsidP="001D3F2A">
      <w:pPr>
        <w:rPr>
          <w:lang w:val="en-US" w:eastAsia="ko-KR"/>
        </w:rPr>
      </w:pPr>
      <w:r>
        <w:rPr>
          <w:lang w:val="en-US" w:eastAsia="ko-KR"/>
        </w:rPr>
        <w:lastRenderedPageBreak/>
        <w:t>On the other hand, in Figure 1</w:t>
      </w:r>
      <w:r w:rsidR="00524943">
        <w:rPr>
          <w:lang w:val="en-US" w:eastAsia="ko-KR"/>
        </w:rPr>
        <w:t>.</w:t>
      </w:r>
      <w:r>
        <w:rPr>
          <w:lang w:val="en-US" w:eastAsia="ko-KR"/>
        </w:rPr>
        <w:t xml:space="preserve">(b), it is assumed that a part of IAB-DU resource is configured as flexible (i.e., slot #4 and #5). </w:t>
      </w:r>
      <w:r w:rsidR="00813110">
        <w:rPr>
          <w:lang w:val="en-US" w:eastAsia="ko-KR"/>
        </w:rPr>
        <w:t>I</w:t>
      </w:r>
      <w:r>
        <w:rPr>
          <w:lang w:val="en-US" w:eastAsia="ko-KR"/>
        </w:rPr>
        <w:t xml:space="preserve">n this case, </w:t>
      </w:r>
      <w:r w:rsidR="00813110">
        <w:rPr>
          <w:lang w:val="en-US" w:eastAsia="ko-KR"/>
        </w:rPr>
        <w:t xml:space="preserve">information of </w:t>
      </w:r>
      <w:r w:rsidR="00524943">
        <w:rPr>
          <w:lang w:val="en-US" w:eastAsia="ko-KR"/>
        </w:rPr>
        <w:t xml:space="preserve">the actual </w:t>
      </w:r>
      <w:r w:rsidR="00813110">
        <w:rPr>
          <w:lang w:val="en-US" w:eastAsia="ko-KR"/>
        </w:rPr>
        <w:t>link direction of the slot configured as flexible is not shared with parent IAB-DU</w:t>
      </w:r>
      <w:r w:rsidR="00524943">
        <w:rPr>
          <w:lang w:val="en-US" w:eastAsia="ko-KR"/>
        </w:rPr>
        <w:t>. Thus, even though the IAB-DU flexible resource is used for uplink</w:t>
      </w:r>
      <w:r w:rsidR="00813110">
        <w:rPr>
          <w:lang w:val="en-US" w:eastAsia="ko-KR"/>
        </w:rPr>
        <w:t xml:space="preserve">, </w:t>
      </w:r>
      <w:r w:rsidR="00524943">
        <w:rPr>
          <w:lang w:val="en-US" w:eastAsia="ko-KR"/>
        </w:rPr>
        <w:t>the parent-DU cannot determine it can transmit downlink signal to IAB-MT in</w:t>
      </w:r>
      <w:r w:rsidR="00813110">
        <w:rPr>
          <w:lang w:val="en-US" w:eastAsia="ko-KR"/>
        </w:rPr>
        <w:t xml:space="preserve"> slot #4 and #5.</w:t>
      </w:r>
    </w:p>
    <w:p w14:paraId="5D790305" w14:textId="1E535AE1" w:rsidR="00F36331" w:rsidRDefault="00DA0D26" w:rsidP="001D3F2A">
      <w:pPr>
        <w:rPr>
          <w:lang w:val="en-US" w:eastAsia="ko-KR"/>
        </w:rPr>
      </w:pPr>
      <w:r>
        <w:rPr>
          <w:lang w:val="en-US" w:eastAsia="ko-KR"/>
        </w:rPr>
        <w:t>T</w:t>
      </w:r>
      <w:r>
        <w:rPr>
          <w:rFonts w:hint="eastAsia"/>
          <w:lang w:val="en-US" w:eastAsia="ko-KR"/>
        </w:rPr>
        <w:t>hus,</w:t>
      </w:r>
      <w:r>
        <w:rPr>
          <w:lang w:val="en-US" w:eastAsia="ko-KR"/>
        </w:rPr>
        <w:t xml:space="preserve"> it needs to be </w:t>
      </w:r>
      <w:r w:rsidR="00524943">
        <w:rPr>
          <w:lang w:val="en-US" w:eastAsia="ko-KR"/>
        </w:rPr>
        <w:t xml:space="preserve">discussed </w:t>
      </w:r>
      <w:r>
        <w:rPr>
          <w:lang w:val="en-US" w:eastAsia="ko-KR"/>
        </w:rPr>
        <w:t xml:space="preserve">that </w:t>
      </w:r>
      <w:r w:rsidR="00C96A93">
        <w:rPr>
          <w:lang w:val="en-US" w:eastAsia="ko-KR"/>
        </w:rPr>
        <w:t xml:space="preserve">simultaneous operation of </w:t>
      </w:r>
      <w:r>
        <w:rPr>
          <w:lang w:val="en-US" w:eastAsia="ko-KR"/>
        </w:rPr>
        <w:t>IAB-node can</w:t>
      </w:r>
      <w:r w:rsidR="00200123">
        <w:rPr>
          <w:lang w:val="en-US" w:eastAsia="ko-KR"/>
        </w:rPr>
        <w:t xml:space="preserve"> </w:t>
      </w:r>
      <w:r w:rsidR="00C96A93">
        <w:rPr>
          <w:lang w:val="en-US" w:eastAsia="ko-KR"/>
        </w:rPr>
        <w:t xml:space="preserve">be supported on IAB-DU flexible resource. </w:t>
      </w:r>
      <w:r>
        <w:rPr>
          <w:lang w:val="en-US" w:eastAsia="ko-KR"/>
        </w:rPr>
        <w:t xml:space="preserve">If simultaneous operation is </w:t>
      </w:r>
      <w:r w:rsidR="00C96A93">
        <w:rPr>
          <w:lang w:val="en-US" w:eastAsia="ko-KR"/>
        </w:rPr>
        <w:t>supported</w:t>
      </w:r>
      <w:r>
        <w:rPr>
          <w:lang w:val="en-US" w:eastAsia="ko-KR"/>
        </w:rPr>
        <w:t>, it should be</w:t>
      </w:r>
      <w:r w:rsidR="00C96A93">
        <w:rPr>
          <w:lang w:val="en-US" w:eastAsia="ko-KR"/>
        </w:rPr>
        <w:t xml:space="preserve"> also</w:t>
      </w:r>
      <w:r>
        <w:rPr>
          <w:lang w:val="en-US" w:eastAsia="ko-KR"/>
        </w:rPr>
        <w:t xml:space="preserve"> discussed that how to </w:t>
      </w:r>
      <w:r w:rsidR="00C96A93">
        <w:rPr>
          <w:lang w:val="en-US" w:eastAsia="ko-KR"/>
        </w:rPr>
        <w:t xml:space="preserve">share the link direction information of IAB-DU flexible resource to </w:t>
      </w:r>
      <w:r>
        <w:rPr>
          <w:lang w:val="en-US" w:eastAsia="ko-KR"/>
        </w:rPr>
        <w:t>parent-DU</w:t>
      </w:r>
      <w:r w:rsidR="00C96A93">
        <w:rPr>
          <w:lang w:val="en-US" w:eastAsia="ko-KR"/>
        </w:rPr>
        <w:t>.</w:t>
      </w:r>
    </w:p>
    <w:p w14:paraId="224F1AB4" w14:textId="77777777" w:rsidR="001D3F2A" w:rsidRDefault="001D3F2A" w:rsidP="001D3F2A">
      <w:pPr>
        <w:widowControl w:val="0"/>
        <w:wordWrap w:val="0"/>
        <w:overflowPunct/>
        <w:adjustRightInd/>
        <w:spacing w:after="160" w:line="259" w:lineRule="auto"/>
        <w:textAlignment w:val="auto"/>
        <w:rPr>
          <w:lang w:val="en-US" w:eastAsia="ko-KR"/>
        </w:rPr>
      </w:pPr>
    </w:p>
    <w:p w14:paraId="01DD11E6" w14:textId="3C2541E8" w:rsidR="00130B11" w:rsidRPr="00130B11" w:rsidRDefault="00130B11" w:rsidP="001D3F2A">
      <w:pPr>
        <w:widowControl w:val="0"/>
        <w:wordWrap w:val="0"/>
        <w:overflowPunct/>
        <w:adjustRightInd/>
        <w:spacing w:after="160" w:line="259" w:lineRule="auto"/>
        <w:textAlignment w:val="auto"/>
        <w:rPr>
          <w:b/>
          <w:i/>
          <w:lang w:val="en-US" w:eastAsia="ko-KR"/>
        </w:rPr>
      </w:pPr>
      <w:r w:rsidRPr="00130B11">
        <w:rPr>
          <w:rFonts w:hint="eastAsia"/>
          <w:b/>
          <w:i/>
          <w:lang w:val="en-US" w:eastAsia="ko-KR"/>
        </w:rPr>
        <w:t xml:space="preserve">Proposal </w:t>
      </w:r>
      <w:r w:rsidR="00EC3B69">
        <w:rPr>
          <w:b/>
          <w:i/>
          <w:lang w:val="en-US" w:eastAsia="ko-KR"/>
        </w:rPr>
        <w:t>2</w:t>
      </w:r>
      <w:r w:rsidRPr="00130B11">
        <w:rPr>
          <w:rFonts w:hint="eastAsia"/>
          <w:b/>
          <w:i/>
          <w:lang w:val="en-US" w:eastAsia="ko-KR"/>
        </w:rPr>
        <w:t xml:space="preserve">: </w:t>
      </w:r>
      <w:r w:rsidRPr="00130B11">
        <w:rPr>
          <w:b/>
          <w:i/>
          <w:lang w:val="en-US" w:eastAsia="ko-KR"/>
        </w:rPr>
        <w:t xml:space="preserve">IAB-MT and IAB-DU can determine </w:t>
      </w:r>
      <w:r w:rsidR="00200123" w:rsidRPr="00200123">
        <w:rPr>
          <w:b/>
          <w:i/>
          <w:lang w:val="en-US" w:eastAsia="ko-KR"/>
        </w:rPr>
        <w:t xml:space="preserve">the time resource </w:t>
      </w:r>
      <w:r w:rsidR="0094213E">
        <w:rPr>
          <w:b/>
          <w:i/>
          <w:lang w:val="en-US" w:eastAsia="ko-KR"/>
        </w:rPr>
        <w:t xml:space="preserve">for </w:t>
      </w:r>
      <w:r w:rsidR="00200123" w:rsidRPr="00200123">
        <w:rPr>
          <w:b/>
          <w:i/>
          <w:lang w:val="en-US" w:eastAsia="ko-KR"/>
        </w:rPr>
        <w:t>simultaneous operation</w:t>
      </w:r>
      <w:r w:rsidRPr="00130B11">
        <w:rPr>
          <w:b/>
          <w:i/>
          <w:lang w:val="en-US" w:eastAsia="ko-KR"/>
        </w:rPr>
        <w:t xml:space="preserve"> based on transmission-direction combination of IAB-MT and IAB-DU.</w:t>
      </w:r>
    </w:p>
    <w:p w14:paraId="7DB7608B" w14:textId="75C3B470" w:rsidR="00DA0D26" w:rsidRPr="00DA0D26" w:rsidRDefault="00DA0D26" w:rsidP="001D3F2A">
      <w:pPr>
        <w:widowControl w:val="0"/>
        <w:wordWrap w:val="0"/>
        <w:overflowPunct/>
        <w:adjustRightInd/>
        <w:spacing w:after="160" w:line="259" w:lineRule="auto"/>
        <w:textAlignment w:val="auto"/>
        <w:rPr>
          <w:b/>
          <w:i/>
          <w:lang w:val="en-US" w:eastAsia="ko-KR"/>
        </w:rPr>
      </w:pPr>
      <w:r w:rsidRPr="00C96A93">
        <w:rPr>
          <w:b/>
          <w:i/>
          <w:lang w:val="en-US" w:eastAsia="ko-KR"/>
        </w:rPr>
        <w:t xml:space="preserve">Proposal </w:t>
      </w:r>
      <w:r w:rsidR="00EC3B69">
        <w:rPr>
          <w:b/>
          <w:i/>
          <w:lang w:val="en-US" w:eastAsia="ko-KR"/>
        </w:rPr>
        <w:t>3</w:t>
      </w:r>
      <w:r w:rsidRPr="00C96A93">
        <w:rPr>
          <w:b/>
          <w:i/>
          <w:lang w:val="en-US" w:eastAsia="ko-KR"/>
        </w:rPr>
        <w:t xml:space="preserve">: </w:t>
      </w:r>
      <w:r w:rsidR="00130B11" w:rsidRPr="00C96A93">
        <w:rPr>
          <w:b/>
          <w:i/>
          <w:lang w:val="en-US" w:eastAsia="ko-KR"/>
        </w:rPr>
        <w:t>Discuss whether simultaneous operation in IAB-DU flexible resource is available or not.</w:t>
      </w:r>
      <w:r w:rsidR="00130B11">
        <w:rPr>
          <w:b/>
          <w:i/>
          <w:lang w:val="en-US" w:eastAsia="ko-KR"/>
        </w:rPr>
        <w:t xml:space="preserve"> </w:t>
      </w:r>
    </w:p>
    <w:p w14:paraId="274E46F0" w14:textId="77777777" w:rsidR="008258F3" w:rsidRPr="00DA0D26" w:rsidRDefault="008258F3" w:rsidP="00692D98">
      <w:pPr>
        <w:widowControl w:val="0"/>
        <w:wordWrap w:val="0"/>
        <w:overflowPunct/>
        <w:adjustRightInd/>
        <w:spacing w:after="160" w:line="259" w:lineRule="auto"/>
        <w:textAlignment w:val="auto"/>
        <w:rPr>
          <w:bCs/>
          <w:lang w:val="en-US" w:eastAsia="ko-KR"/>
        </w:rPr>
      </w:pPr>
    </w:p>
    <w:p w14:paraId="324CA9AD" w14:textId="7498FE8F" w:rsidR="00130B11" w:rsidRPr="001D3F2A" w:rsidRDefault="00130B11" w:rsidP="00E301BE">
      <w:pPr>
        <w:pStyle w:val="ac"/>
        <w:widowControl w:val="0"/>
        <w:numPr>
          <w:ilvl w:val="0"/>
          <w:numId w:val="34"/>
        </w:numPr>
        <w:wordWrap w:val="0"/>
        <w:overflowPunct/>
        <w:adjustRightInd/>
        <w:spacing w:after="160" w:line="256" w:lineRule="auto"/>
        <w:ind w:leftChars="0"/>
        <w:rPr>
          <w:b/>
          <w:bCs/>
          <w:lang w:val="en-US" w:eastAsia="ko-KR"/>
        </w:rPr>
      </w:pPr>
      <w:r>
        <w:rPr>
          <w:b/>
          <w:bCs/>
          <w:lang w:val="en-US" w:eastAsia="ko-KR"/>
        </w:rPr>
        <w:t xml:space="preserve">Uplink resource </w:t>
      </w:r>
      <w:r w:rsidR="005B1BD2">
        <w:rPr>
          <w:b/>
          <w:bCs/>
          <w:lang w:val="en-US" w:eastAsia="ko-KR"/>
        </w:rPr>
        <w:t>of inter-operator in adjacent channel</w:t>
      </w:r>
    </w:p>
    <w:p w14:paraId="2AFA87D6" w14:textId="12D02605" w:rsidR="00606F88" w:rsidRPr="00CD2920" w:rsidRDefault="000C0D1B" w:rsidP="000C0D1B">
      <w:pPr>
        <w:rPr>
          <w:bCs/>
          <w:lang w:eastAsia="ko-KR"/>
        </w:rPr>
      </w:pPr>
      <w:r w:rsidRPr="00CD2920">
        <w:rPr>
          <w:bCs/>
          <w:lang w:eastAsia="ko-KR"/>
        </w:rPr>
        <w:t>As discuss</w:t>
      </w:r>
      <w:r w:rsidR="007819B0" w:rsidRPr="00CD2920">
        <w:rPr>
          <w:bCs/>
          <w:lang w:eastAsia="ko-KR"/>
        </w:rPr>
        <w:t>ed</w:t>
      </w:r>
      <w:r w:rsidRPr="00CD2920">
        <w:rPr>
          <w:bCs/>
          <w:lang w:eastAsia="ko-KR"/>
        </w:rPr>
        <w:t xml:space="preserve"> in [2], it seems desirable to avoid </w:t>
      </w:r>
      <w:r w:rsidR="00200123" w:rsidRPr="00CD2920">
        <w:rPr>
          <w:bCs/>
          <w:lang w:eastAsia="ko-KR"/>
        </w:rPr>
        <w:t xml:space="preserve">using adjacent channel between inter-operator since </w:t>
      </w:r>
      <w:r w:rsidRPr="00CD2920">
        <w:rPr>
          <w:bCs/>
          <w:lang w:eastAsia="ko-KR"/>
        </w:rPr>
        <w:t xml:space="preserve">that an IAB-node </w:t>
      </w:r>
      <w:r w:rsidR="00200123" w:rsidRPr="00CD2920">
        <w:rPr>
          <w:bCs/>
          <w:lang w:eastAsia="ko-KR"/>
        </w:rPr>
        <w:t xml:space="preserve">interferes with </w:t>
      </w:r>
      <w:proofErr w:type="spellStart"/>
      <w:r w:rsidRPr="00CD2920">
        <w:rPr>
          <w:bCs/>
          <w:lang w:eastAsia="ko-KR"/>
        </w:rPr>
        <w:t>gNB</w:t>
      </w:r>
      <w:proofErr w:type="spellEnd"/>
      <w:r w:rsidRPr="00CD2920">
        <w:rPr>
          <w:bCs/>
          <w:lang w:eastAsia="ko-KR"/>
        </w:rPr>
        <w:t xml:space="preserve"> of other operators. Since physical location of IAB nodes cannot be coordinated with </w:t>
      </w:r>
      <w:proofErr w:type="spellStart"/>
      <w:r w:rsidRPr="00CD2920">
        <w:rPr>
          <w:bCs/>
          <w:lang w:eastAsia="ko-KR"/>
        </w:rPr>
        <w:t>gNBs</w:t>
      </w:r>
      <w:proofErr w:type="spellEnd"/>
      <w:r w:rsidRPr="00CD2920">
        <w:rPr>
          <w:bCs/>
          <w:lang w:eastAsia="ko-KR"/>
        </w:rPr>
        <w:t xml:space="preserve"> of other operators, placement of IAB-node may interrupt </w:t>
      </w:r>
      <w:r w:rsidR="00606F88" w:rsidRPr="00CD2920">
        <w:rPr>
          <w:bCs/>
          <w:lang w:eastAsia="ko-KR"/>
        </w:rPr>
        <w:t xml:space="preserve">operation of inter-operators. </w:t>
      </w:r>
    </w:p>
    <w:p w14:paraId="16CA79F4" w14:textId="2A95B340" w:rsidR="00E85F98" w:rsidRPr="00CD2920" w:rsidRDefault="00E85F98" w:rsidP="00E85F98">
      <w:pPr>
        <w:rPr>
          <w:bCs/>
          <w:lang w:eastAsia="ko-KR"/>
        </w:rPr>
      </w:pPr>
      <w:r w:rsidRPr="00CD2920">
        <w:rPr>
          <w:bCs/>
          <w:lang w:eastAsia="ko-KR"/>
        </w:rPr>
        <w:t xml:space="preserve">For example, downlink transmission of IAB-DU can interfere uplink reception of </w:t>
      </w:r>
      <w:proofErr w:type="spellStart"/>
      <w:r w:rsidRPr="00CD2920">
        <w:rPr>
          <w:bCs/>
          <w:lang w:eastAsia="ko-KR"/>
        </w:rPr>
        <w:t>gNB</w:t>
      </w:r>
      <w:proofErr w:type="spellEnd"/>
      <w:r w:rsidRPr="00CD2920">
        <w:rPr>
          <w:bCs/>
          <w:lang w:eastAsia="ko-KR"/>
        </w:rPr>
        <w:t xml:space="preserve"> </w:t>
      </w:r>
      <w:r w:rsidR="00200123" w:rsidRPr="00CD2920">
        <w:rPr>
          <w:bCs/>
          <w:lang w:eastAsia="ko-KR"/>
        </w:rPr>
        <w:t xml:space="preserve">significantly </w:t>
      </w:r>
      <w:r w:rsidRPr="00CD2920">
        <w:rPr>
          <w:bCs/>
          <w:lang w:eastAsia="ko-KR"/>
        </w:rPr>
        <w:t xml:space="preserve">as shown in Figure 2. To avoid IAB-DU to </w:t>
      </w:r>
      <w:proofErr w:type="spellStart"/>
      <w:r w:rsidRPr="00CD2920">
        <w:rPr>
          <w:bCs/>
          <w:lang w:eastAsia="ko-KR"/>
        </w:rPr>
        <w:t>gNB</w:t>
      </w:r>
      <w:proofErr w:type="spellEnd"/>
      <w:r w:rsidRPr="00CD2920">
        <w:rPr>
          <w:bCs/>
          <w:lang w:eastAsia="ko-KR"/>
        </w:rPr>
        <w:t xml:space="preserve"> interference, the IAB-DU should not </w:t>
      </w:r>
      <w:r w:rsidR="00200123" w:rsidRPr="00CD2920">
        <w:rPr>
          <w:bCs/>
          <w:lang w:eastAsia="ko-KR"/>
        </w:rPr>
        <w:t xml:space="preserve">transmit </w:t>
      </w:r>
      <w:r w:rsidRPr="00CD2920">
        <w:rPr>
          <w:bCs/>
          <w:lang w:eastAsia="ko-KR"/>
        </w:rPr>
        <w:t xml:space="preserve">downlink </w:t>
      </w:r>
      <w:r w:rsidR="00200123" w:rsidRPr="00CD2920">
        <w:rPr>
          <w:bCs/>
          <w:lang w:eastAsia="ko-KR"/>
        </w:rPr>
        <w:t xml:space="preserve">signal on the </w:t>
      </w:r>
      <w:r w:rsidR="00CD2920">
        <w:rPr>
          <w:bCs/>
          <w:lang w:eastAsia="ko-KR"/>
        </w:rPr>
        <w:t xml:space="preserve">time duration when inter-operator uses the time duration as </w:t>
      </w:r>
      <w:r w:rsidRPr="00CD2920">
        <w:rPr>
          <w:bCs/>
          <w:lang w:eastAsia="ko-KR"/>
        </w:rPr>
        <w:t>uplink re</w:t>
      </w:r>
      <w:r w:rsidR="0030329F" w:rsidRPr="00CD2920">
        <w:rPr>
          <w:bCs/>
          <w:lang w:eastAsia="ko-KR"/>
        </w:rPr>
        <w:t>source</w:t>
      </w:r>
      <w:r w:rsidR="00CD2920">
        <w:rPr>
          <w:bCs/>
          <w:lang w:eastAsia="ko-KR"/>
        </w:rPr>
        <w:t>.</w:t>
      </w:r>
    </w:p>
    <w:p w14:paraId="7B78BA9C" w14:textId="35C1E49D" w:rsidR="00A0256A" w:rsidRDefault="00632BA9" w:rsidP="00E85F98">
      <w:pPr>
        <w:rPr>
          <w:bCs/>
          <w:lang w:eastAsia="ko-KR"/>
        </w:rPr>
      </w:pPr>
      <w:r w:rsidRPr="00CD2920">
        <w:rPr>
          <w:bCs/>
          <w:lang w:eastAsia="ko-KR"/>
        </w:rPr>
        <w:t xml:space="preserve">To resolve this problem, </w:t>
      </w:r>
      <w:r w:rsidR="008C1BC3" w:rsidRPr="00CD2920">
        <w:rPr>
          <w:bCs/>
          <w:lang w:eastAsia="ko-KR"/>
        </w:rPr>
        <w:t>it need</w:t>
      </w:r>
      <w:r w:rsidR="00CD2920">
        <w:rPr>
          <w:bCs/>
          <w:lang w:eastAsia="ko-KR"/>
        </w:rPr>
        <w:t>s</w:t>
      </w:r>
      <w:r w:rsidR="008C1BC3" w:rsidRPr="00CD2920">
        <w:rPr>
          <w:bCs/>
          <w:lang w:eastAsia="ko-KR"/>
        </w:rPr>
        <w:t xml:space="preserve"> to be discussed</w:t>
      </w:r>
      <w:r w:rsidRPr="00CD2920">
        <w:rPr>
          <w:bCs/>
          <w:lang w:eastAsia="ko-KR"/>
        </w:rPr>
        <w:t xml:space="preserve"> </w:t>
      </w:r>
      <w:r w:rsidR="00CD2920">
        <w:rPr>
          <w:bCs/>
          <w:lang w:eastAsia="ko-KR"/>
        </w:rPr>
        <w:t xml:space="preserve">how to </w:t>
      </w:r>
      <w:r w:rsidR="00963351">
        <w:rPr>
          <w:bCs/>
          <w:lang w:eastAsia="ko-KR"/>
        </w:rPr>
        <w:t>avoid</w:t>
      </w:r>
      <w:r w:rsidR="00CD2920">
        <w:rPr>
          <w:bCs/>
          <w:lang w:eastAsia="ko-KR"/>
        </w:rPr>
        <w:t xml:space="preserve"> inter-operator</w:t>
      </w:r>
      <w:r w:rsidR="00CD2920" w:rsidRPr="00CD2920">
        <w:rPr>
          <w:bCs/>
          <w:lang w:eastAsia="ko-KR"/>
        </w:rPr>
        <w:t xml:space="preserve"> </w:t>
      </w:r>
      <w:r w:rsidR="008C1BC3" w:rsidRPr="00CD2920">
        <w:rPr>
          <w:bCs/>
          <w:lang w:eastAsia="ko-KR"/>
        </w:rPr>
        <w:t xml:space="preserve">interference </w:t>
      </w:r>
      <w:r w:rsidRPr="00CD2920">
        <w:rPr>
          <w:bCs/>
          <w:lang w:eastAsia="ko-KR"/>
        </w:rPr>
        <w:t>with</w:t>
      </w:r>
      <w:r w:rsidR="00963351">
        <w:rPr>
          <w:bCs/>
          <w:lang w:eastAsia="ko-KR"/>
        </w:rPr>
        <w:t xml:space="preserve"> less</w:t>
      </w:r>
      <w:r w:rsidRPr="00CD2920">
        <w:rPr>
          <w:bCs/>
          <w:lang w:eastAsia="ko-KR"/>
        </w:rPr>
        <w:t xml:space="preserve"> specification impact in terms of resource configuration</w:t>
      </w:r>
      <w:r w:rsidR="00963351">
        <w:rPr>
          <w:bCs/>
          <w:lang w:eastAsia="ko-KR"/>
        </w:rPr>
        <w:t>.</w:t>
      </w:r>
    </w:p>
    <w:p w14:paraId="35883C55" w14:textId="6A6C1A92" w:rsidR="00E85F98" w:rsidRPr="00CD2920" w:rsidRDefault="00E85F98" w:rsidP="00E85F98">
      <w:pPr>
        <w:rPr>
          <w:bCs/>
          <w:lang w:eastAsia="ko-KR"/>
        </w:rPr>
      </w:pPr>
    </w:p>
    <w:p w14:paraId="2C1F3E48" w14:textId="6597FBFB" w:rsidR="0030329F" w:rsidRPr="00A0256A" w:rsidRDefault="0030329F" w:rsidP="000C0D1B">
      <w:pPr>
        <w:rPr>
          <w:rFonts w:eastAsiaTheme="minorEastAsia"/>
          <w:b/>
          <w:bCs/>
          <w:i/>
          <w:lang w:eastAsia="ko-KR"/>
        </w:rPr>
      </w:pPr>
      <w:r w:rsidRPr="00A0256A">
        <w:rPr>
          <w:rFonts w:eastAsiaTheme="minorEastAsia"/>
          <w:b/>
          <w:bCs/>
          <w:i/>
          <w:lang w:eastAsia="ko-KR"/>
        </w:rPr>
        <w:t xml:space="preserve">Observation </w:t>
      </w:r>
      <w:r w:rsidR="00EC3B69">
        <w:rPr>
          <w:rFonts w:eastAsiaTheme="minorEastAsia"/>
          <w:b/>
          <w:bCs/>
          <w:i/>
          <w:lang w:eastAsia="ko-KR"/>
        </w:rPr>
        <w:t>2</w:t>
      </w:r>
      <w:r w:rsidRPr="00A0256A">
        <w:rPr>
          <w:rFonts w:eastAsiaTheme="minorEastAsia"/>
          <w:b/>
          <w:bCs/>
          <w:i/>
          <w:lang w:eastAsia="ko-KR"/>
        </w:rPr>
        <w:t xml:space="preserve">: </w:t>
      </w:r>
      <w:r w:rsidRPr="00A0256A">
        <w:rPr>
          <w:b/>
          <w:bCs/>
          <w:i/>
          <w:lang w:eastAsia="ko-KR"/>
        </w:rPr>
        <w:t xml:space="preserve">Downlink transmission of IAB-DU </w:t>
      </w:r>
      <w:r w:rsidR="008C1BC3" w:rsidRPr="00A0256A">
        <w:rPr>
          <w:b/>
          <w:bCs/>
          <w:i/>
          <w:lang w:eastAsia="ko-KR"/>
        </w:rPr>
        <w:t xml:space="preserve">on the </w:t>
      </w:r>
      <w:r w:rsidRPr="00A0256A">
        <w:rPr>
          <w:b/>
          <w:bCs/>
          <w:i/>
          <w:lang w:eastAsia="ko-KR"/>
        </w:rPr>
        <w:t xml:space="preserve">uplink resource of other operators needs to be avoided.  </w:t>
      </w:r>
    </w:p>
    <w:p w14:paraId="0339A368" w14:textId="132230DC" w:rsidR="00322FFF" w:rsidRPr="00A0256A" w:rsidRDefault="00322FFF" w:rsidP="000C0D1B">
      <w:pPr>
        <w:rPr>
          <w:b/>
          <w:bCs/>
          <w:i/>
          <w:lang w:eastAsia="ko-KR"/>
        </w:rPr>
      </w:pPr>
      <w:r w:rsidRPr="00A0256A">
        <w:rPr>
          <w:b/>
          <w:bCs/>
          <w:i/>
          <w:lang w:eastAsia="ko-KR"/>
        </w:rPr>
        <w:t xml:space="preserve">Proposal </w:t>
      </w:r>
      <w:r w:rsidR="00EC3B69">
        <w:rPr>
          <w:b/>
          <w:bCs/>
          <w:i/>
          <w:lang w:eastAsia="ko-KR"/>
        </w:rPr>
        <w:t>4</w:t>
      </w:r>
      <w:r w:rsidRPr="00A0256A">
        <w:rPr>
          <w:b/>
          <w:bCs/>
          <w:i/>
          <w:lang w:eastAsia="ko-KR"/>
        </w:rPr>
        <w:t xml:space="preserve">: </w:t>
      </w:r>
      <w:r w:rsidR="00157D0C" w:rsidRPr="00A156AD">
        <w:rPr>
          <w:b/>
          <w:bCs/>
          <w:i/>
          <w:lang w:eastAsia="ko-KR"/>
        </w:rPr>
        <w:t xml:space="preserve">Discuss </w:t>
      </w:r>
      <w:r w:rsidR="00963351" w:rsidRPr="00692D98">
        <w:rPr>
          <w:b/>
          <w:bCs/>
          <w:i/>
          <w:lang w:eastAsia="ko-KR"/>
        </w:rPr>
        <w:t>how to avoid inter-operator interference with less specification impact in terms of resource configuration.</w:t>
      </w:r>
    </w:p>
    <w:p w14:paraId="553E87E6" w14:textId="77777777" w:rsidR="00322FFF" w:rsidRPr="00322FFF" w:rsidRDefault="00322FFF" w:rsidP="000C0D1B">
      <w:pPr>
        <w:rPr>
          <w:bCs/>
        </w:rPr>
      </w:pPr>
    </w:p>
    <w:p w14:paraId="59D57455" w14:textId="254518AC" w:rsidR="003C1769" w:rsidRPr="000C0D1B" w:rsidRDefault="00E85F98" w:rsidP="00E85F98">
      <w:pPr>
        <w:jc w:val="center"/>
        <w:rPr>
          <w:bCs/>
          <w:lang w:val="en-US"/>
        </w:rPr>
      </w:pPr>
      <w:r w:rsidRPr="00E85F98">
        <w:rPr>
          <w:bCs/>
          <w:noProof/>
          <w:lang w:val="en-US" w:eastAsia="ko-KR"/>
        </w:rPr>
        <w:drawing>
          <wp:inline distT="0" distB="0" distL="0" distR="0" wp14:anchorId="66D04F8E" wp14:editId="6088E8F4">
            <wp:extent cx="2520000" cy="2444997"/>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520000" cy="2444997"/>
                    </a:xfrm>
                    <a:prstGeom prst="rect">
                      <a:avLst/>
                    </a:prstGeom>
                  </pic:spPr>
                </pic:pic>
              </a:graphicData>
            </a:graphic>
          </wp:inline>
        </w:drawing>
      </w:r>
    </w:p>
    <w:p w14:paraId="2D0B4A79" w14:textId="0FCC8EA0" w:rsidR="00E85F98" w:rsidRPr="00E85F98" w:rsidRDefault="00E85F98" w:rsidP="00E85F98">
      <w:pPr>
        <w:jc w:val="center"/>
        <w:rPr>
          <w:b/>
        </w:rPr>
      </w:pPr>
      <w:r w:rsidRPr="00E85F98">
        <w:rPr>
          <w:rFonts w:hint="eastAsia"/>
          <w:b/>
        </w:rPr>
        <w:t>Figure 2.</w:t>
      </w:r>
      <w:r w:rsidRPr="00E85F98">
        <w:rPr>
          <w:b/>
        </w:rPr>
        <w:t xml:space="preserve"> Inter-operator DU to </w:t>
      </w:r>
      <w:proofErr w:type="spellStart"/>
      <w:r w:rsidRPr="00E85F98">
        <w:rPr>
          <w:b/>
        </w:rPr>
        <w:t>gNB</w:t>
      </w:r>
      <w:proofErr w:type="spellEnd"/>
      <w:r w:rsidRPr="00E85F98">
        <w:rPr>
          <w:b/>
        </w:rPr>
        <w:t xml:space="preserve"> interference</w:t>
      </w:r>
    </w:p>
    <w:p w14:paraId="7D5CF92B" w14:textId="77777777" w:rsidR="00A07BAC" w:rsidRDefault="00A07BAC" w:rsidP="00A07BAC">
      <w:pPr>
        <w:widowControl w:val="0"/>
        <w:wordWrap w:val="0"/>
        <w:overflowPunct/>
        <w:adjustRightInd/>
        <w:spacing w:after="160" w:line="256" w:lineRule="auto"/>
        <w:rPr>
          <w:b/>
          <w:bCs/>
          <w:lang w:val="en-US" w:eastAsia="ko-KR"/>
        </w:rPr>
      </w:pPr>
    </w:p>
    <w:p w14:paraId="14A49BD4" w14:textId="77777777" w:rsidR="0012142C" w:rsidRDefault="0012142C" w:rsidP="00A07BAC">
      <w:pPr>
        <w:widowControl w:val="0"/>
        <w:wordWrap w:val="0"/>
        <w:overflowPunct/>
        <w:adjustRightInd/>
        <w:spacing w:after="160" w:line="256" w:lineRule="auto"/>
        <w:rPr>
          <w:b/>
          <w:bCs/>
          <w:lang w:val="en-US" w:eastAsia="ko-KR"/>
        </w:rPr>
      </w:pPr>
    </w:p>
    <w:p w14:paraId="09FADE6C" w14:textId="77777777" w:rsidR="0012142C" w:rsidRPr="00A07BAC" w:rsidRDefault="0012142C" w:rsidP="00A07BAC">
      <w:pPr>
        <w:widowControl w:val="0"/>
        <w:wordWrap w:val="0"/>
        <w:overflowPunct/>
        <w:adjustRightInd/>
        <w:spacing w:after="160" w:line="256" w:lineRule="auto"/>
        <w:rPr>
          <w:b/>
          <w:bCs/>
          <w:lang w:val="en-US" w:eastAsia="ko-KR"/>
        </w:rPr>
      </w:pPr>
    </w:p>
    <w:p w14:paraId="2206E3C6" w14:textId="7F569B20" w:rsidR="00A07BAC" w:rsidRPr="001D3F2A" w:rsidRDefault="00A07BAC" w:rsidP="00E301BE">
      <w:pPr>
        <w:pStyle w:val="ac"/>
        <w:widowControl w:val="0"/>
        <w:numPr>
          <w:ilvl w:val="0"/>
          <w:numId w:val="34"/>
        </w:numPr>
        <w:wordWrap w:val="0"/>
        <w:overflowPunct/>
        <w:adjustRightInd/>
        <w:spacing w:after="160" w:line="256" w:lineRule="auto"/>
        <w:ind w:leftChars="0"/>
        <w:rPr>
          <w:b/>
          <w:bCs/>
          <w:lang w:val="en-US" w:eastAsia="ko-KR"/>
        </w:rPr>
      </w:pPr>
      <w:r>
        <w:rPr>
          <w:rFonts w:hint="eastAsia"/>
          <w:b/>
          <w:bCs/>
          <w:lang w:val="en-US" w:eastAsia="ko-KR"/>
        </w:rPr>
        <w:lastRenderedPageBreak/>
        <w:t>H/S/NA attribute of IAB-DU</w:t>
      </w:r>
      <w:r w:rsidR="00963351">
        <w:rPr>
          <w:b/>
          <w:bCs/>
          <w:lang w:val="en-US" w:eastAsia="ko-KR"/>
        </w:rPr>
        <w:t xml:space="preserve"> for supporting simultaneous operation</w:t>
      </w:r>
    </w:p>
    <w:p w14:paraId="32457F1E" w14:textId="1E0DA658" w:rsidR="00C60E71" w:rsidRDefault="008C1BC3" w:rsidP="00A07BAC">
      <w:pPr>
        <w:rPr>
          <w:lang w:eastAsia="ko-KR"/>
        </w:rPr>
      </w:pPr>
      <w:r>
        <w:rPr>
          <w:lang w:eastAsia="ko-KR"/>
        </w:rPr>
        <w:t xml:space="preserve">The operation of </w:t>
      </w:r>
      <w:r w:rsidR="006466EF">
        <w:rPr>
          <w:lang w:eastAsia="ko-KR"/>
        </w:rPr>
        <w:t xml:space="preserve">Rel-16 IAB is based on TDM between IAB-MT and IAB-DU, and the </w:t>
      </w:r>
      <w:r>
        <w:rPr>
          <w:lang w:eastAsia="ko-KR"/>
        </w:rPr>
        <w:t xml:space="preserve">decision of </w:t>
      </w:r>
      <w:r w:rsidR="006466EF">
        <w:rPr>
          <w:lang w:eastAsia="ko-KR"/>
        </w:rPr>
        <w:t>operation</w:t>
      </w:r>
      <w:r>
        <w:rPr>
          <w:lang w:eastAsia="ko-KR"/>
        </w:rPr>
        <w:t xml:space="preserve"> between IAB-MT and IAB-DU</w:t>
      </w:r>
      <w:r w:rsidR="006466EF">
        <w:rPr>
          <w:lang w:eastAsia="ko-KR"/>
        </w:rPr>
        <w:t xml:space="preserve"> depends on H/S/NA attribute of IAB-DU.</w:t>
      </w:r>
      <w:r w:rsidR="0035420C">
        <w:rPr>
          <w:lang w:eastAsia="ko-KR"/>
        </w:rPr>
        <w:t xml:space="preserve"> Thus, for instance, IAB-DU cannot perform </w:t>
      </w:r>
      <w:r w:rsidR="0035420C">
        <w:t>transmission or reception in NA resource.</w:t>
      </w:r>
    </w:p>
    <w:p w14:paraId="086877EC" w14:textId="2D7B0F1A" w:rsidR="0035420C" w:rsidRDefault="00920417" w:rsidP="00A07BAC">
      <w:pPr>
        <w:rPr>
          <w:lang w:eastAsia="ko-KR"/>
        </w:rPr>
      </w:pPr>
      <w:r>
        <w:rPr>
          <w:lang w:eastAsia="ko-KR"/>
        </w:rPr>
        <w:t xml:space="preserve">For simultaneous operation between IAB-MT and IAB-DU, the relationship between H/S/NA attribute and simultaneous operation needs to be discussed. For example, </w:t>
      </w:r>
      <w:r w:rsidR="008C1BC3">
        <w:rPr>
          <w:lang w:eastAsia="ko-KR"/>
        </w:rPr>
        <w:t xml:space="preserve">it can be considered for IAB which is capable of simultaneous operation that </w:t>
      </w:r>
      <w:r>
        <w:rPr>
          <w:lang w:eastAsia="ko-KR"/>
        </w:rPr>
        <w:t xml:space="preserve">both of IAB-MT and IAB-DU </w:t>
      </w:r>
      <w:r w:rsidR="008C1BC3">
        <w:rPr>
          <w:lang w:eastAsia="ko-KR"/>
        </w:rPr>
        <w:t xml:space="preserve">are able to </w:t>
      </w:r>
      <w:r>
        <w:rPr>
          <w:lang w:eastAsia="ko-KR"/>
        </w:rPr>
        <w:t>operate regardless of H/S/NA attribute, or simultaneous operation is allowed for specific attribute(s) only.</w:t>
      </w:r>
      <w:r w:rsidR="009F3632">
        <w:rPr>
          <w:lang w:eastAsia="ko-KR"/>
        </w:rPr>
        <w:t xml:space="preserve"> In our view, </w:t>
      </w:r>
      <w:r w:rsidR="0035420C">
        <w:rPr>
          <w:lang w:eastAsia="ko-KR"/>
        </w:rPr>
        <w:t xml:space="preserve">simultaneous operation can </w:t>
      </w:r>
      <w:r w:rsidR="009F3632">
        <w:rPr>
          <w:lang w:eastAsia="ko-KR"/>
        </w:rPr>
        <w:t>be performed in any attributes based on priority rule</w:t>
      </w:r>
      <w:r w:rsidR="008C1BC3">
        <w:rPr>
          <w:lang w:eastAsia="ko-KR"/>
        </w:rPr>
        <w:t>s</w:t>
      </w:r>
      <w:r w:rsidR="00925E77">
        <w:rPr>
          <w:lang w:eastAsia="ko-KR"/>
        </w:rPr>
        <w:t xml:space="preserve"> as </w:t>
      </w:r>
      <w:r w:rsidR="008C1BC3">
        <w:rPr>
          <w:lang w:eastAsia="ko-KR"/>
        </w:rPr>
        <w:t>follows:</w:t>
      </w:r>
    </w:p>
    <w:p w14:paraId="629106C1" w14:textId="13ADC7D9" w:rsidR="00925E77" w:rsidRDefault="00925E77" w:rsidP="00E301BE">
      <w:pPr>
        <w:pStyle w:val="ac"/>
        <w:numPr>
          <w:ilvl w:val="0"/>
          <w:numId w:val="35"/>
        </w:numPr>
        <w:ind w:leftChars="0"/>
        <w:rPr>
          <w:lang w:eastAsia="ko-KR"/>
        </w:rPr>
      </w:pPr>
      <w:r>
        <w:rPr>
          <w:lang w:eastAsia="ko-KR"/>
        </w:rPr>
        <w:t>IAB-</w:t>
      </w:r>
      <w:r>
        <w:rPr>
          <w:rFonts w:hint="eastAsia"/>
          <w:lang w:eastAsia="ko-KR"/>
        </w:rPr>
        <w:t>DU Hard</w:t>
      </w:r>
      <w:r>
        <w:rPr>
          <w:lang w:eastAsia="ko-KR"/>
        </w:rPr>
        <w:t xml:space="preserve"> or Soft with AI resource:</w:t>
      </w:r>
    </w:p>
    <w:p w14:paraId="5BFF18DC" w14:textId="6A8D0916" w:rsidR="00925E77" w:rsidRDefault="00925E77" w:rsidP="00E301BE">
      <w:pPr>
        <w:pStyle w:val="ac"/>
        <w:numPr>
          <w:ilvl w:val="1"/>
          <w:numId w:val="35"/>
        </w:numPr>
        <w:ind w:leftChars="0"/>
        <w:rPr>
          <w:lang w:eastAsia="ko-KR"/>
        </w:rPr>
      </w:pPr>
      <w:r>
        <w:rPr>
          <w:rFonts w:hint="eastAsia"/>
          <w:lang w:eastAsia="ko-KR"/>
        </w:rPr>
        <w:t xml:space="preserve">IAB-DU can </w:t>
      </w:r>
      <w:r>
        <w:rPr>
          <w:lang w:eastAsia="ko-KR"/>
        </w:rPr>
        <w:t>perform</w:t>
      </w:r>
      <w:r>
        <w:rPr>
          <w:rFonts w:hint="eastAsia"/>
          <w:lang w:eastAsia="ko-KR"/>
        </w:rPr>
        <w:t xml:space="preserve"> </w:t>
      </w:r>
      <w:r>
        <w:rPr>
          <w:lang w:eastAsia="ko-KR"/>
        </w:rPr>
        <w:t>transmission/reception.</w:t>
      </w:r>
    </w:p>
    <w:p w14:paraId="68B9C6DF" w14:textId="239F31ED" w:rsidR="00925E77" w:rsidRDefault="00925E77" w:rsidP="00E301BE">
      <w:pPr>
        <w:pStyle w:val="ac"/>
        <w:numPr>
          <w:ilvl w:val="1"/>
          <w:numId w:val="35"/>
        </w:numPr>
        <w:ind w:leftChars="0"/>
        <w:rPr>
          <w:lang w:eastAsia="ko-KR"/>
        </w:rPr>
      </w:pPr>
      <w:r>
        <w:rPr>
          <w:lang w:eastAsia="ko-KR"/>
        </w:rPr>
        <w:t>IAB-MT also can perform transmission/reception if simultaneous operation is possible.</w:t>
      </w:r>
    </w:p>
    <w:p w14:paraId="3FA274B9" w14:textId="099E0FF6" w:rsidR="00925E77" w:rsidRDefault="00925E77" w:rsidP="00E301BE">
      <w:pPr>
        <w:pStyle w:val="ac"/>
        <w:numPr>
          <w:ilvl w:val="0"/>
          <w:numId w:val="35"/>
        </w:numPr>
        <w:ind w:leftChars="0"/>
        <w:rPr>
          <w:lang w:eastAsia="ko-KR"/>
        </w:rPr>
      </w:pPr>
      <w:r>
        <w:rPr>
          <w:lang w:eastAsia="ko-KR"/>
        </w:rPr>
        <w:t>IAB-DU NA or Soft without AI resource:</w:t>
      </w:r>
    </w:p>
    <w:p w14:paraId="2751EAEC" w14:textId="0DD04888" w:rsidR="00925E77" w:rsidRDefault="00925E77" w:rsidP="00E301BE">
      <w:pPr>
        <w:pStyle w:val="ac"/>
        <w:numPr>
          <w:ilvl w:val="1"/>
          <w:numId w:val="35"/>
        </w:numPr>
        <w:ind w:leftChars="0"/>
        <w:rPr>
          <w:lang w:eastAsia="ko-KR"/>
        </w:rPr>
      </w:pPr>
      <w:r>
        <w:rPr>
          <w:lang w:eastAsia="ko-KR"/>
        </w:rPr>
        <w:t>IAB-MT can perform transmission/reception</w:t>
      </w:r>
      <w:r w:rsidRPr="00925E77">
        <w:rPr>
          <w:lang w:eastAsia="ko-KR"/>
        </w:rPr>
        <w:t xml:space="preserve"> </w:t>
      </w:r>
    </w:p>
    <w:p w14:paraId="0CAE17B6" w14:textId="2E046A8C" w:rsidR="00925E77" w:rsidRDefault="00925E77" w:rsidP="00E301BE">
      <w:pPr>
        <w:pStyle w:val="ac"/>
        <w:numPr>
          <w:ilvl w:val="1"/>
          <w:numId w:val="35"/>
        </w:numPr>
        <w:ind w:leftChars="0"/>
        <w:rPr>
          <w:lang w:eastAsia="ko-KR"/>
        </w:rPr>
      </w:pPr>
      <w:r>
        <w:rPr>
          <w:lang w:eastAsia="ko-KR"/>
        </w:rPr>
        <w:t>IAB-DU also can perform transmission/reception if simultaneous operation is possible.</w:t>
      </w:r>
    </w:p>
    <w:p w14:paraId="3CEC7E13" w14:textId="77777777" w:rsidR="009F3632" w:rsidRDefault="009F3632" w:rsidP="00A07BAC">
      <w:pPr>
        <w:rPr>
          <w:lang w:eastAsia="ko-KR"/>
        </w:rPr>
      </w:pPr>
    </w:p>
    <w:p w14:paraId="57AD77FE" w14:textId="3DCB7273" w:rsidR="009F3632" w:rsidRPr="00A0256A" w:rsidRDefault="00925E77" w:rsidP="00A07BAC">
      <w:pPr>
        <w:rPr>
          <w:b/>
          <w:i/>
          <w:lang w:eastAsia="ko-KR"/>
        </w:rPr>
      </w:pPr>
      <w:r w:rsidRPr="00A0256A">
        <w:rPr>
          <w:rFonts w:hint="eastAsia"/>
          <w:b/>
          <w:i/>
          <w:lang w:eastAsia="ko-KR"/>
        </w:rPr>
        <w:t xml:space="preserve">Proposal </w:t>
      </w:r>
      <w:r w:rsidR="00EC3B69">
        <w:rPr>
          <w:b/>
          <w:i/>
          <w:lang w:eastAsia="ko-KR"/>
        </w:rPr>
        <w:t>5</w:t>
      </w:r>
      <w:r w:rsidRPr="00A0256A">
        <w:rPr>
          <w:rFonts w:hint="eastAsia"/>
          <w:b/>
          <w:i/>
          <w:lang w:eastAsia="ko-KR"/>
        </w:rPr>
        <w:t xml:space="preserve">: </w:t>
      </w:r>
      <w:r w:rsidR="006273E9" w:rsidRPr="00A0256A">
        <w:rPr>
          <w:b/>
          <w:i/>
          <w:lang w:eastAsia="ko-KR"/>
        </w:rPr>
        <w:t>Discuss whether simultaneous operation is allowed regardless of IAB-DU H/S/NA attribute or not.</w:t>
      </w:r>
    </w:p>
    <w:p w14:paraId="0FDC8DB2" w14:textId="77777777" w:rsidR="004153C2" w:rsidRPr="006C1B0C" w:rsidRDefault="004153C2" w:rsidP="004153C2">
      <w:pPr>
        <w:pStyle w:val="ac"/>
        <w:widowControl w:val="0"/>
        <w:wordWrap w:val="0"/>
        <w:overflowPunct/>
        <w:adjustRightInd/>
        <w:spacing w:after="160" w:line="259" w:lineRule="auto"/>
        <w:ind w:leftChars="0" w:left="400"/>
        <w:textAlignment w:val="auto"/>
        <w:rPr>
          <w:rStyle w:val="affd"/>
          <w:rFonts w:ascii="Arial" w:hAnsi="Arial" w:cs="Arial"/>
          <w:b w:val="0"/>
          <w:sz w:val="20"/>
          <w:lang w:val="en-US" w:eastAsia="ko-KR"/>
        </w:rPr>
      </w:pPr>
    </w:p>
    <w:p w14:paraId="4CA7ED24" w14:textId="615629E5" w:rsidR="00C1403F" w:rsidRDefault="00B00253" w:rsidP="00C1403F">
      <w:pPr>
        <w:pStyle w:val="1"/>
      </w:pPr>
      <w:r>
        <w:t>Frequency domain multiplexing between MT and DU</w:t>
      </w:r>
    </w:p>
    <w:p w14:paraId="0C52B49A" w14:textId="6667AC38" w:rsidR="00A422EC" w:rsidRDefault="0081272D" w:rsidP="0081272D">
      <w:pPr>
        <w:rPr>
          <w:bCs/>
        </w:rPr>
      </w:pPr>
      <w:r w:rsidRPr="0081272D">
        <w:rPr>
          <w:bCs/>
        </w:rPr>
        <w:t>F</w:t>
      </w:r>
      <w:r w:rsidRPr="0081272D">
        <w:rPr>
          <w:rFonts w:hint="eastAsia"/>
          <w:bCs/>
        </w:rPr>
        <w:t xml:space="preserve">or </w:t>
      </w:r>
      <w:r w:rsidRPr="0081272D">
        <w:rPr>
          <w:bCs/>
        </w:rPr>
        <w:t xml:space="preserve">FDM operation </w:t>
      </w:r>
      <w:r>
        <w:rPr>
          <w:bCs/>
        </w:rPr>
        <w:t xml:space="preserve">between IAB-MT and IAB-DU, </w:t>
      </w:r>
      <w:r w:rsidR="00D0600C">
        <w:rPr>
          <w:bCs/>
        </w:rPr>
        <w:t xml:space="preserve">it can be assumed that </w:t>
      </w:r>
      <w:r>
        <w:rPr>
          <w:bCs/>
        </w:rPr>
        <w:t>frequency resource</w:t>
      </w:r>
      <w:r w:rsidR="00D0600C">
        <w:rPr>
          <w:bCs/>
        </w:rPr>
        <w:t>s</w:t>
      </w:r>
      <w:r>
        <w:rPr>
          <w:bCs/>
        </w:rPr>
        <w:t xml:space="preserve"> utilized </w:t>
      </w:r>
      <w:r w:rsidR="00D0600C">
        <w:rPr>
          <w:bCs/>
        </w:rPr>
        <w:t xml:space="preserve">for </w:t>
      </w:r>
      <w:r>
        <w:rPr>
          <w:bCs/>
        </w:rPr>
        <w:t xml:space="preserve">IAB-MT and IAB-DU </w:t>
      </w:r>
      <w:r w:rsidR="00D0600C">
        <w:rPr>
          <w:bCs/>
        </w:rPr>
        <w:t xml:space="preserve">are </w:t>
      </w:r>
      <w:r>
        <w:rPr>
          <w:bCs/>
        </w:rPr>
        <w:t xml:space="preserve">not be overlapped. </w:t>
      </w:r>
      <w:r w:rsidR="00A422EC">
        <w:rPr>
          <w:bCs/>
        </w:rPr>
        <w:t>If considering that parent IAB-DU schedules the resource for IAB-MT, it seems hard to operate dynamic coordination of frequency resource between IAB-MT and IAB-DU. On the other hand, F1</w:t>
      </w:r>
      <w:r w:rsidR="00A0256A">
        <w:rPr>
          <w:bCs/>
        </w:rPr>
        <w:t>-</w:t>
      </w:r>
      <w:r w:rsidR="00A422EC">
        <w:rPr>
          <w:bCs/>
        </w:rPr>
        <w:t xml:space="preserve">AP interface based frequency resource separation which is similar with time-domain multiplexing scheme (i.e., H/S/NA) defined in Rel-16 IAB could be considered. </w:t>
      </w:r>
    </w:p>
    <w:p w14:paraId="35E6B768" w14:textId="3EAD94B1" w:rsidR="0081272D" w:rsidRDefault="005315E4" w:rsidP="0081272D">
      <w:pPr>
        <w:rPr>
          <w:bCs/>
        </w:rPr>
      </w:pPr>
      <w:r>
        <w:rPr>
          <w:bCs/>
        </w:rPr>
        <w:t xml:space="preserve">Specifically, </w:t>
      </w:r>
      <w:r w:rsidR="00CF1A61">
        <w:rPr>
          <w:bCs/>
        </w:rPr>
        <w:t xml:space="preserve">frequency-domain H/S/NA attribute within operating bandwidth can be configured for </w:t>
      </w:r>
      <w:r>
        <w:rPr>
          <w:bCs/>
        </w:rPr>
        <w:t>a</w:t>
      </w:r>
      <w:r w:rsidR="004F1E62">
        <w:rPr>
          <w:bCs/>
        </w:rPr>
        <w:t>n IAB-DU</w:t>
      </w:r>
      <w:r>
        <w:rPr>
          <w:bCs/>
        </w:rPr>
        <w:t>.</w:t>
      </w:r>
      <w:r w:rsidR="003336B1">
        <w:rPr>
          <w:bCs/>
        </w:rPr>
        <w:t xml:space="preserve"> In addition, these configuration</w:t>
      </w:r>
      <w:r w:rsidR="00CF1A61">
        <w:rPr>
          <w:bCs/>
        </w:rPr>
        <w:t>s</w:t>
      </w:r>
      <w:r w:rsidR="003336B1">
        <w:rPr>
          <w:bCs/>
        </w:rPr>
        <w:t xml:space="preserve"> can be shared to parent-DU also. </w:t>
      </w:r>
      <w:r w:rsidR="001C7040">
        <w:rPr>
          <w:bCs/>
        </w:rPr>
        <w:t xml:space="preserve">Based on </w:t>
      </w:r>
      <w:r w:rsidR="00CF1A61">
        <w:rPr>
          <w:bCs/>
        </w:rPr>
        <w:t xml:space="preserve">these </w:t>
      </w:r>
      <w:r w:rsidR="001C7040">
        <w:rPr>
          <w:bCs/>
        </w:rPr>
        <w:t>configuration</w:t>
      </w:r>
      <w:r w:rsidR="00CF1A61">
        <w:rPr>
          <w:bCs/>
        </w:rPr>
        <w:t>s</w:t>
      </w:r>
      <w:r w:rsidR="001C7040">
        <w:rPr>
          <w:bCs/>
        </w:rPr>
        <w:t>, IAB-DU can determine available frequency resource in case of FDM. Parent-DU also can determine usable frequency resource for IAB-MT, when the IAB-MT requires FDM with IAB-DU.</w:t>
      </w:r>
    </w:p>
    <w:p w14:paraId="6D611AF9" w14:textId="74626823" w:rsidR="006918F3" w:rsidRDefault="006918F3" w:rsidP="006918F3">
      <w:pPr>
        <w:rPr>
          <w:bCs/>
          <w:lang w:eastAsia="ko-KR"/>
        </w:rPr>
      </w:pPr>
      <w:r>
        <w:rPr>
          <w:bCs/>
          <w:lang w:eastAsia="ko-KR"/>
        </w:rPr>
        <w:t xml:space="preserve">If </w:t>
      </w:r>
      <w:r>
        <w:rPr>
          <w:rFonts w:hint="eastAsia"/>
          <w:bCs/>
          <w:lang w:eastAsia="ko-KR"/>
        </w:rPr>
        <w:t xml:space="preserve">frequency-domain H/S/NA is </w:t>
      </w:r>
      <w:r w:rsidR="00A422EC">
        <w:rPr>
          <w:bCs/>
          <w:lang w:eastAsia="ko-KR"/>
        </w:rPr>
        <w:t>adopted</w:t>
      </w:r>
      <w:r>
        <w:rPr>
          <w:rFonts w:hint="eastAsia"/>
          <w:bCs/>
          <w:lang w:eastAsia="ko-KR"/>
        </w:rPr>
        <w:t xml:space="preserve">, </w:t>
      </w:r>
      <w:r>
        <w:rPr>
          <w:bCs/>
          <w:lang w:eastAsia="ko-KR"/>
        </w:rPr>
        <w:t>detail</w:t>
      </w:r>
      <w:r w:rsidR="00A422EC">
        <w:rPr>
          <w:bCs/>
          <w:lang w:eastAsia="ko-KR"/>
        </w:rPr>
        <w:t>s for</w:t>
      </w:r>
      <w:r>
        <w:rPr>
          <w:bCs/>
          <w:lang w:eastAsia="ko-KR"/>
        </w:rPr>
        <w:t xml:space="preserve"> configuration should be discussed. </w:t>
      </w:r>
      <w:r w:rsidR="00617A39">
        <w:rPr>
          <w:bCs/>
          <w:lang w:eastAsia="ko-KR"/>
        </w:rPr>
        <w:t>As an</w:t>
      </w:r>
      <w:r w:rsidR="00617A39">
        <w:rPr>
          <w:rFonts w:hint="eastAsia"/>
          <w:bCs/>
          <w:lang w:eastAsia="ko-KR"/>
        </w:rPr>
        <w:t xml:space="preserve"> </w:t>
      </w:r>
      <w:r>
        <w:rPr>
          <w:bCs/>
          <w:lang w:eastAsia="ko-KR"/>
        </w:rPr>
        <w:t>example, multiple sets of frequency resource can be defined</w:t>
      </w:r>
      <w:r w:rsidR="00617A39">
        <w:rPr>
          <w:bCs/>
          <w:lang w:eastAsia="ko-KR"/>
        </w:rPr>
        <w:t xml:space="preserve"> which is</w:t>
      </w:r>
      <w:r>
        <w:rPr>
          <w:bCs/>
          <w:lang w:eastAsia="ko-KR"/>
        </w:rPr>
        <w:t xml:space="preserve"> similar to the BWP configuration scheme. </w:t>
      </w:r>
      <w:r w:rsidR="00617A39">
        <w:rPr>
          <w:bCs/>
          <w:lang w:eastAsia="ko-KR"/>
        </w:rPr>
        <w:t>In that case, e</w:t>
      </w:r>
      <w:r>
        <w:rPr>
          <w:bCs/>
          <w:lang w:eastAsia="ko-KR"/>
        </w:rPr>
        <w:t xml:space="preserve">ach frequency resource set can be correspond to </w:t>
      </w:r>
      <w:r w:rsidR="00A422EC">
        <w:rPr>
          <w:bCs/>
          <w:lang w:eastAsia="ko-KR"/>
        </w:rPr>
        <w:t>H</w:t>
      </w:r>
      <w:r>
        <w:rPr>
          <w:bCs/>
          <w:lang w:eastAsia="ko-KR"/>
        </w:rPr>
        <w:t xml:space="preserve">ard, </w:t>
      </w:r>
      <w:r w:rsidR="00A422EC">
        <w:rPr>
          <w:bCs/>
          <w:lang w:eastAsia="ko-KR"/>
        </w:rPr>
        <w:t>S</w:t>
      </w:r>
      <w:r>
        <w:rPr>
          <w:bCs/>
          <w:lang w:eastAsia="ko-KR"/>
        </w:rPr>
        <w:t xml:space="preserve">oft, or </w:t>
      </w:r>
      <w:r w:rsidR="00A422EC">
        <w:rPr>
          <w:bCs/>
          <w:lang w:eastAsia="ko-KR"/>
        </w:rPr>
        <w:t>NA</w:t>
      </w:r>
      <w:r>
        <w:rPr>
          <w:bCs/>
          <w:lang w:eastAsia="ko-KR"/>
        </w:rPr>
        <w:t xml:space="preserve">. </w:t>
      </w:r>
      <w:r w:rsidR="00617A39">
        <w:rPr>
          <w:bCs/>
          <w:lang w:eastAsia="ko-KR"/>
        </w:rPr>
        <w:t>Further</w:t>
      </w:r>
      <w:r>
        <w:rPr>
          <w:bCs/>
          <w:lang w:eastAsia="ko-KR"/>
        </w:rPr>
        <w:t xml:space="preserve">, there can be multiple resource sets with </w:t>
      </w:r>
      <w:r w:rsidR="00A422EC">
        <w:rPr>
          <w:bCs/>
          <w:lang w:eastAsia="ko-KR"/>
        </w:rPr>
        <w:t>S</w:t>
      </w:r>
      <w:r>
        <w:rPr>
          <w:bCs/>
          <w:lang w:eastAsia="ko-KR"/>
        </w:rPr>
        <w:t xml:space="preserve">oft, and </w:t>
      </w:r>
      <w:r w:rsidR="00CD2920">
        <w:rPr>
          <w:bCs/>
          <w:lang w:eastAsia="ko-KR"/>
        </w:rPr>
        <w:t xml:space="preserve">the </w:t>
      </w:r>
      <w:r>
        <w:rPr>
          <w:bCs/>
          <w:lang w:eastAsia="ko-KR"/>
        </w:rPr>
        <w:t>soft resource availability can be indicated per resource set.</w:t>
      </w:r>
    </w:p>
    <w:p w14:paraId="4154B626" w14:textId="42AEFE1F" w:rsidR="006918F3" w:rsidRDefault="006918F3" w:rsidP="006918F3">
      <w:pPr>
        <w:rPr>
          <w:bCs/>
          <w:lang w:eastAsia="ko-KR"/>
        </w:rPr>
      </w:pPr>
      <w:r>
        <w:rPr>
          <w:bCs/>
          <w:lang w:eastAsia="ko-KR"/>
        </w:rPr>
        <w:t>I</w:t>
      </w:r>
      <w:r>
        <w:rPr>
          <w:rFonts w:hint="eastAsia"/>
          <w:bCs/>
          <w:lang w:eastAsia="ko-KR"/>
        </w:rPr>
        <w:t xml:space="preserve">n </w:t>
      </w:r>
      <w:r>
        <w:rPr>
          <w:bCs/>
          <w:lang w:eastAsia="ko-KR"/>
        </w:rPr>
        <w:t>addition, it also can be discussed whether the configuration can</w:t>
      </w:r>
      <w:r w:rsidR="00617A39">
        <w:rPr>
          <w:bCs/>
          <w:lang w:eastAsia="ko-KR"/>
        </w:rPr>
        <w:t xml:space="preserve"> </w:t>
      </w:r>
      <w:r>
        <w:rPr>
          <w:bCs/>
          <w:lang w:eastAsia="ko-KR"/>
        </w:rPr>
        <w:t>be applied commonly or differently for DL and UL.</w:t>
      </w:r>
    </w:p>
    <w:p w14:paraId="4260FE13" w14:textId="77777777" w:rsidR="00A0256A" w:rsidRDefault="00A0256A" w:rsidP="006918F3">
      <w:pPr>
        <w:rPr>
          <w:bCs/>
          <w:lang w:eastAsia="ko-KR"/>
        </w:rPr>
      </w:pPr>
    </w:p>
    <w:p w14:paraId="2F9AC7DE" w14:textId="6C33BB62" w:rsidR="00CD2920" w:rsidRPr="00692D98" w:rsidRDefault="00023ADE" w:rsidP="0081272D">
      <w:pPr>
        <w:rPr>
          <w:b/>
          <w:bCs/>
          <w:i/>
          <w:lang w:eastAsia="ko-KR"/>
        </w:rPr>
      </w:pPr>
      <w:r w:rsidRPr="00E60C95">
        <w:rPr>
          <w:rFonts w:hint="eastAsia"/>
          <w:b/>
          <w:bCs/>
          <w:i/>
          <w:lang w:eastAsia="ko-KR"/>
        </w:rPr>
        <w:t xml:space="preserve">Proposal </w:t>
      </w:r>
      <w:r w:rsidR="00EC3B69">
        <w:rPr>
          <w:b/>
          <w:bCs/>
          <w:i/>
          <w:lang w:eastAsia="ko-KR"/>
        </w:rPr>
        <w:t>6</w:t>
      </w:r>
      <w:r w:rsidRPr="00A0256A">
        <w:rPr>
          <w:rFonts w:hint="eastAsia"/>
          <w:b/>
          <w:bCs/>
          <w:i/>
          <w:lang w:eastAsia="ko-KR"/>
        </w:rPr>
        <w:t xml:space="preserve">: </w:t>
      </w:r>
      <w:r w:rsidR="00CD2920" w:rsidRPr="00A0256A">
        <w:rPr>
          <w:b/>
          <w:bCs/>
          <w:i/>
          <w:lang w:eastAsia="ko-KR"/>
        </w:rPr>
        <w:t xml:space="preserve">For supporting </w:t>
      </w:r>
      <w:r w:rsidR="00CD2920" w:rsidRPr="00692D98">
        <w:rPr>
          <w:b/>
          <w:bCs/>
          <w:i/>
          <w:lang w:eastAsia="ko-KR"/>
        </w:rPr>
        <w:t>f</w:t>
      </w:r>
      <w:r w:rsidR="00CD2920" w:rsidRPr="00A0256A">
        <w:rPr>
          <w:b/>
          <w:bCs/>
          <w:i/>
          <w:lang w:eastAsia="ko-KR"/>
        </w:rPr>
        <w:t xml:space="preserve">requency domain multiplexing between MT and DU, </w:t>
      </w:r>
      <w:r w:rsidR="006918F3" w:rsidRPr="00A156AD">
        <w:rPr>
          <w:b/>
          <w:bCs/>
          <w:i/>
          <w:lang w:eastAsia="ko-KR"/>
        </w:rPr>
        <w:t>frequency-domain configuration</w:t>
      </w:r>
      <w:r w:rsidR="00CD2920" w:rsidRPr="00692D98">
        <w:rPr>
          <w:b/>
          <w:bCs/>
          <w:i/>
          <w:lang w:eastAsia="ko-KR"/>
        </w:rPr>
        <w:t xml:space="preserve"> should be discussed. </w:t>
      </w:r>
    </w:p>
    <w:p w14:paraId="4B46837A" w14:textId="0C9C44AB" w:rsidR="00023ADE" w:rsidRPr="00A0256A" w:rsidRDefault="00CD2920" w:rsidP="00692D98">
      <w:pPr>
        <w:pStyle w:val="ac"/>
        <w:numPr>
          <w:ilvl w:val="0"/>
          <w:numId w:val="27"/>
        </w:numPr>
        <w:ind w:leftChars="0"/>
        <w:rPr>
          <w:b/>
          <w:bCs/>
          <w:i/>
          <w:lang w:eastAsia="ko-KR"/>
        </w:rPr>
      </w:pPr>
      <w:r w:rsidRPr="00692D98">
        <w:rPr>
          <w:b/>
          <w:bCs/>
          <w:i/>
          <w:lang w:eastAsia="ko-KR"/>
        </w:rPr>
        <w:t>Time domain configuration method (i.e., H/S/NA) defined in</w:t>
      </w:r>
      <w:r w:rsidR="006918F3" w:rsidRPr="00A0256A">
        <w:rPr>
          <w:b/>
          <w:bCs/>
          <w:i/>
          <w:lang w:eastAsia="ko-KR"/>
        </w:rPr>
        <w:t xml:space="preserve"> Rel-16</w:t>
      </w:r>
      <w:r w:rsidRPr="00692D98">
        <w:rPr>
          <w:b/>
          <w:bCs/>
          <w:i/>
          <w:lang w:eastAsia="ko-KR"/>
        </w:rPr>
        <w:t xml:space="preserve"> IAB can be a starting point of discussion. </w:t>
      </w:r>
    </w:p>
    <w:p w14:paraId="621882CF" w14:textId="77777777" w:rsidR="00A96D0D" w:rsidRDefault="00A96D0D" w:rsidP="00991FCE">
      <w:pPr>
        <w:rPr>
          <w:lang w:eastAsia="ko-KR"/>
        </w:rPr>
      </w:pPr>
    </w:p>
    <w:p w14:paraId="6166DAA8" w14:textId="6C8CA4D6" w:rsidR="00C1403F" w:rsidRDefault="00B00253" w:rsidP="00B00253">
      <w:pPr>
        <w:pStyle w:val="1"/>
      </w:pPr>
      <w:r>
        <w:lastRenderedPageBreak/>
        <w:t>Dual-connectivity to support multiple</w:t>
      </w:r>
      <w:r w:rsidRPr="00B00253">
        <w:t xml:space="preserve"> parent DUs</w:t>
      </w:r>
    </w:p>
    <w:p w14:paraId="50BB85C0" w14:textId="21F90C97" w:rsidR="00500D08" w:rsidRDefault="00500D08" w:rsidP="00500D08">
      <w:pPr>
        <w:rPr>
          <w:bCs/>
        </w:rPr>
      </w:pPr>
      <w:r w:rsidRPr="00500D08">
        <w:rPr>
          <w:bCs/>
        </w:rPr>
        <w:t>I</w:t>
      </w:r>
      <w:r w:rsidRPr="00500D08">
        <w:rPr>
          <w:rFonts w:hint="eastAsia"/>
          <w:bCs/>
        </w:rPr>
        <w:t xml:space="preserve">n </w:t>
      </w:r>
      <w:r w:rsidRPr="00500D08">
        <w:rPr>
          <w:bCs/>
        </w:rPr>
        <w:t xml:space="preserve">the las meeting, </w:t>
      </w:r>
      <w:r>
        <w:rPr>
          <w:bCs/>
        </w:rPr>
        <w:t>the scenario for dual-connectivity to support multiple parent DUs were discussed. It was concluded that at l</w:t>
      </w:r>
      <w:r w:rsidRPr="00500D08">
        <w:rPr>
          <w:bCs/>
        </w:rPr>
        <w:t>east the inter-carrier DC scenario can be considered in Rel-17</w:t>
      </w:r>
      <w:r>
        <w:rPr>
          <w:bCs/>
        </w:rPr>
        <w:t>, but f</w:t>
      </w:r>
      <w:r w:rsidRPr="00500D08">
        <w:rPr>
          <w:bCs/>
        </w:rPr>
        <w:t xml:space="preserve">urther discussion </w:t>
      </w:r>
      <w:r>
        <w:rPr>
          <w:bCs/>
        </w:rPr>
        <w:t>is required</w:t>
      </w:r>
      <w:r w:rsidRPr="00500D08">
        <w:rPr>
          <w:bCs/>
        </w:rPr>
        <w:t xml:space="preserve"> for the intra-carrier DC scenario.</w:t>
      </w:r>
      <w:r w:rsidR="004B4C5A">
        <w:rPr>
          <w:bCs/>
        </w:rPr>
        <w:t xml:space="preserve"> </w:t>
      </w:r>
    </w:p>
    <w:p w14:paraId="60090FA0" w14:textId="2B1EB50C" w:rsidR="004B4C5A" w:rsidRDefault="004B4C5A" w:rsidP="00500D08">
      <w:pPr>
        <w:rPr>
          <w:bCs/>
        </w:rPr>
      </w:pPr>
      <w:r>
        <w:rPr>
          <w:bCs/>
        </w:rPr>
        <w:t>For clarification, dual</w:t>
      </w:r>
      <w:r w:rsidR="00492943">
        <w:rPr>
          <w:bCs/>
        </w:rPr>
        <w:t>-</w:t>
      </w:r>
      <w:r>
        <w:rPr>
          <w:bCs/>
        </w:rPr>
        <w:t xml:space="preserve">connectivity scenarios can be </w:t>
      </w:r>
      <w:r w:rsidR="004E10CF">
        <w:rPr>
          <w:bCs/>
        </w:rPr>
        <w:t>identified as follow:</w:t>
      </w:r>
    </w:p>
    <w:p w14:paraId="21E85296" w14:textId="3F7FE899" w:rsidR="004B4C5A" w:rsidRDefault="004B4C5A" w:rsidP="00E301BE">
      <w:pPr>
        <w:pStyle w:val="ac"/>
        <w:numPr>
          <w:ilvl w:val="0"/>
          <w:numId w:val="35"/>
        </w:numPr>
        <w:ind w:leftChars="0"/>
        <w:rPr>
          <w:lang w:eastAsia="ko-KR"/>
        </w:rPr>
      </w:pPr>
      <w:r>
        <w:rPr>
          <w:lang w:eastAsia="ko-KR"/>
        </w:rPr>
        <w:t>I</w:t>
      </w:r>
      <w:r w:rsidRPr="004B4C5A">
        <w:rPr>
          <w:lang w:eastAsia="ko-KR"/>
        </w:rPr>
        <w:t>nter-ban</w:t>
      </w:r>
      <w:r>
        <w:rPr>
          <w:lang w:eastAsia="ko-KR"/>
        </w:rPr>
        <w:t>d/inter-carrier DC</w:t>
      </w:r>
    </w:p>
    <w:p w14:paraId="6273C724" w14:textId="669EDEFD" w:rsidR="004B4C5A" w:rsidRDefault="004B4C5A" w:rsidP="00E301BE">
      <w:pPr>
        <w:pStyle w:val="ac"/>
        <w:numPr>
          <w:ilvl w:val="0"/>
          <w:numId w:val="35"/>
        </w:numPr>
        <w:ind w:leftChars="0"/>
        <w:rPr>
          <w:lang w:eastAsia="ko-KR"/>
        </w:rPr>
      </w:pPr>
      <w:r>
        <w:rPr>
          <w:lang w:eastAsia="ko-KR"/>
        </w:rPr>
        <w:t>Intra-band/inter-carrier DC</w:t>
      </w:r>
    </w:p>
    <w:p w14:paraId="275F2DF0" w14:textId="215B936A" w:rsidR="004B4C5A" w:rsidRPr="004B4C5A" w:rsidRDefault="004B4C5A" w:rsidP="00E301BE">
      <w:pPr>
        <w:pStyle w:val="ac"/>
        <w:numPr>
          <w:ilvl w:val="0"/>
          <w:numId w:val="35"/>
        </w:numPr>
        <w:ind w:leftChars="0"/>
        <w:rPr>
          <w:lang w:eastAsia="ko-KR"/>
        </w:rPr>
      </w:pPr>
      <w:r>
        <w:rPr>
          <w:lang w:eastAsia="ko-KR"/>
        </w:rPr>
        <w:t>Intra-band/intra-carrier DC</w:t>
      </w:r>
    </w:p>
    <w:p w14:paraId="1DFFE663" w14:textId="33860A20" w:rsidR="00A0256A" w:rsidRDefault="004B4C5A" w:rsidP="00500D08">
      <w:pPr>
        <w:rPr>
          <w:bCs/>
        </w:rPr>
      </w:pPr>
      <w:r>
        <w:rPr>
          <w:bCs/>
        </w:rPr>
        <w:t xml:space="preserve">Among these DC scenarios, </w:t>
      </w:r>
      <w:r w:rsidR="004E10CF">
        <w:rPr>
          <w:bCs/>
        </w:rPr>
        <w:t xml:space="preserve">a framework for operating </w:t>
      </w:r>
      <w:r>
        <w:rPr>
          <w:bCs/>
        </w:rPr>
        <w:t>inter-band/inter-carrier DC</w:t>
      </w:r>
      <w:r w:rsidR="004E10CF">
        <w:rPr>
          <w:bCs/>
        </w:rPr>
        <w:t xml:space="preserve"> (especially, NR-DC between FR1 and FR2)</w:t>
      </w:r>
      <w:r>
        <w:rPr>
          <w:bCs/>
        </w:rPr>
        <w:t xml:space="preserve"> is </w:t>
      </w:r>
      <w:r w:rsidR="004E10CF">
        <w:rPr>
          <w:bCs/>
        </w:rPr>
        <w:t>specified</w:t>
      </w:r>
      <w:r>
        <w:rPr>
          <w:bCs/>
        </w:rPr>
        <w:t xml:space="preserve"> in the current</w:t>
      </w:r>
      <w:r w:rsidR="004E10CF">
        <w:rPr>
          <w:bCs/>
        </w:rPr>
        <w:t xml:space="preserve"> NR spec</w:t>
      </w:r>
      <w:r>
        <w:rPr>
          <w:bCs/>
        </w:rPr>
        <w:t xml:space="preserve">. </w:t>
      </w:r>
      <w:r w:rsidR="004E10CF">
        <w:rPr>
          <w:bCs/>
        </w:rPr>
        <w:t xml:space="preserve">If other scenarios (i.e., Inter-band/inter-carrier DC and Intra-band/intra-carrier DC) </w:t>
      </w:r>
      <w:r w:rsidR="00E760F9">
        <w:rPr>
          <w:bCs/>
        </w:rPr>
        <w:t xml:space="preserve">are considered, existing framework (e.g., Multi-TRP operation) can be modified for supporting multiple parent DUs in Rel-17 </w:t>
      </w:r>
      <w:proofErr w:type="spellStart"/>
      <w:r w:rsidR="00E760F9">
        <w:rPr>
          <w:bCs/>
        </w:rPr>
        <w:t>eIAB</w:t>
      </w:r>
      <w:proofErr w:type="spellEnd"/>
      <w:r w:rsidR="00E760F9">
        <w:rPr>
          <w:bCs/>
        </w:rPr>
        <w:t>. But, since the existing framework (e.g., Multi-TRP operation) is designed for multiple TRPs with same physical cell-ID, it is not feasible for supporting multiple parent DUs which have different physical cell-ID.</w:t>
      </w:r>
    </w:p>
    <w:p w14:paraId="3B709A18" w14:textId="77777777" w:rsidR="00492943" w:rsidRDefault="00492943" w:rsidP="00500D08">
      <w:pPr>
        <w:rPr>
          <w:bCs/>
        </w:rPr>
      </w:pPr>
    </w:p>
    <w:p w14:paraId="69D44C47" w14:textId="0218662C" w:rsidR="00492943" w:rsidRPr="00A0256A" w:rsidRDefault="00492943" w:rsidP="00500D08">
      <w:pPr>
        <w:rPr>
          <w:b/>
          <w:bCs/>
          <w:i/>
          <w:lang w:eastAsia="ko-KR"/>
        </w:rPr>
      </w:pPr>
      <w:r w:rsidRPr="00A0256A">
        <w:rPr>
          <w:b/>
          <w:bCs/>
          <w:i/>
        </w:rPr>
        <w:t xml:space="preserve">Proposal </w:t>
      </w:r>
      <w:r w:rsidR="00EC3B69">
        <w:rPr>
          <w:b/>
          <w:bCs/>
          <w:i/>
        </w:rPr>
        <w:t>7</w:t>
      </w:r>
      <w:r w:rsidRPr="00A156AD">
        <w:rPr>
          <w:b/>
          <w:bCs/>
          <w:i/>
        </w:rPr>
        <w:t xml:space="preserve">: Inter-band DC is supported </w:t>
      </w:r>
      <w:r w:rsidR="00023ADE" w:rsidRPr="00A156AD">
        <w:rPr>
          <w:b/>
          <w:bCs/>
          <w:i/>
        </w:rPr>
        <w:t xml:space="preserve">only </w:t>
      </w:r>
      <w:r w:rsidRPr="00A156AD">
        <w:rPr>
          <w:b/>
          <w:bCs/>
          <w:i/>
        </w:rPr>
        <w:t xml:space="preserve">for Rel-17 </w:t>
      </w:r>
      <w:proofErr w:type="spellStart"/>
      <w:r w:rsidR="00E760F9" w:rsidRPr="00A0256A">
        <w:rPr>
          <w:b/>
          <w:bCs/>
          <w:i/>
        </w:rPr>
        <w:t>e</w:t>
      </w:r>
      <w:r w:rsidRPr="00A0256A">
        <w:rPr>
          <w:b/>
          <w:bCs/>
          <w:i/>
        </w:rPr>
        <w:t>IAB</w:t>
      </w:r>
      <w:proofErr w:type="spellEnd"/>
      <w:r w:rsidR="00023ADE" w:rsidRPr="00A0256A">
        <w:rPr>
          <w:b/>
          <w:bCs/>
          <w:i/>
        </w:rPr>
        <w:t>.</w:t>
      </w:r>
    </w:p>
    <w:p w14:paraId="02CECF2A" w14:textId="77777777" w:rsidR="00EE4494" w:rsidRPr="00D14661" w:rsidRDefault="00EE4494">
      <w:pPr>
        <w:pStyle w:val="3GPPAgreements"/>
        <w:numPr>
          <w:ilvl w:val="0"/>
          <w:numId w:val="0"/>
        </w:numPr>
        <w:ind w:left="284" w:hanging="284"/>
      </w:pPr>
    </w:p>
    <w:p w14:paraId="35772534" w14:textId="28107313" w:rsidR="0086079F" w:rsidRPr="00EC3B69" w:rsidRDefault="0086079F" w:rsidP="0086079F">
      <w:pPr>
        <w:pStyle w:val="1"/>
      </w:pPr>
      <w:r w:rsidRPr="00EC3B69">
        <w:t>Conclusion</w:t>
      </w:r>
    </w:p>
    <w:p w14:paraId="0AFBD67B" w14:textId="1A9F6C93" w:rsidR="00EE4494" w:rsidRDefault="00E60C95" w:rsidP="00E60C95">
      <w:pPr>
        <w:rPr>
          <w:lang w:eastAsia="ko-KR"/>
        </w:rPr>
      </w:pPr>
      <w:r w:rsidRPr="00E60C95">
        <w:rPr>
          <w:bCs/>
        </w:rPr>
        <w:t>I</w:t>
      </w:r>
      <w:r w:rsidRPr="00E60C95">
        <w:rPr>
          <w:rFonts w:hint="eastAsia"/>
          <w:bCs/>
        </w:rPr>
        <w:t xml:space="preserve">n </w:t>
      </w:r>
      <w:r w:rsidRPr="00E60C95">
        <w:rPr>
          <w:bCs/>
        </w:rPr>
        <w:t xml:space="preserve">this contribution, </w:t>
      </w:r>
      <w:r>
        <w:rPr>
          <w:bCs/>
        </w:rPr>
        <w:t>we discuss</w:t>
      </w:r>
      <w:r w:rsidR="00975FFD">
        <w:rPr>
          <w:bCs/>
        </w:rPr>
        <w:t>ed</w:t>
      </w:r>
      <w:r>
        <w:rPr>
          <w:bCs/>
        </w:rPr>
        <w:t xml:space="preserve"> </w:t>
      </w:r>
      <w:r w:rsidR="00975FFD">
        <w:rPr>
          <w:lang w:eastAsia="ko-KR"/>
        </w:rPr>
        <w:t>on resource multiplexing enhancement between child and parent links and obtained following observation and proposals;</w:t>
      </w:r>
    </w:p>
    <w:p w14:paraId="2E26A485" w14:textId="77777777" w:rsidR="006B691A" w:rsidRDefault="006B691A" w:rsidP="00E60C95">
      <w:pPr>
        <w:rPr>
          <w:lang w:eastAsia="ko-KR"/>
        </w:rPr>
      </w:pPr>
    </w:p>
    <w:p w14:paraId="67098E70" w14:textId="42EDF1B4" w:rsidR="006B691A" w:rsidRPr="00EC3B69" w:rsidRDefault="006B691A" w:rsidP="00EC3B69">
      <w:pPr>
        <w:pStyle w:val="ac"/>
        <w:numPr>
          <w:ilvl w:val="0"/>
          <w:numId w:val="39"/>
        </w:numPr>
        <w:ind w:leftChars="0"/>
        <w:rPr>
          <w:b/>
          <w:lang w:eastAsia="ko-KR"/>
        </w:rPr>
      </w:pPr>
      <w:r w:rsidRPr="00EC3B69">
        <w:rPr>
          <w:b/>
          <w:lang w:eastAsia="ko-KR"/>
        </w:rPr>
        <w:t>Simultaneous operation schemes between MT and DU</w:t>
      </w:r>
    </w:p>
    <w:p w14:paraId="740DE838" w14:textId="77777777" w:rsidR="006B691A" w:rsidRDefault="006B691A" w:rsidP="006B691A">
      <w:pPr>
        <w:rPr>
          <w:b/>
          <w:i/>
          <w:lang w:val="en-US" w:eastAsia="ko-KR"/>
        </w:rPr>
      </w:pPr>
      <w:r>
        <w:rPr>
          <w:b/>
          <w:i/>
          <w:lang w:val="en-US" w:eastAsia="ko-KR"/>
        </w:rPr>
        <w:t>Observation</w:t>
      </w:r>
      <w:r w:rsidRPr="00130B11">
        <w:rPr>
          <w:rFonts w:hint="eastAsia"/>
          <w:b/>
          <w:i/>
          <w:lang w:val="en-US" w:eastAsia="ko-KR"/>
        </w:rPr>
        <w:t xml:space="preserve"> 1:</w:t>
      </w:r>
      <w:r>
        <w:rPr>
          <w:b/>
          <w:i/>
          <w:lang w:val="en-US" w:eastAsia="ko-KR"/>
        </w:rPr>
        <w:t xml:space="preserve"> </w:t>
      </w:r>
    </w:p>
    <w:p w14:paraId="54929BC3" w14:textId="77777777" w:rsidR="006B691A" w:rsidRDefault="006B691A" w:rsidP="006B691A">
      <w:pPr>
        <w:pStyle w:val="ac"/>
        <w:numPr>
          <w:ilvl w:val="0"/>
          <w:numId w:val="37"/>
        </w:numPr>
        <w:ind w:leftChars="0"/>
        <w:rPr>
          <w:lang w:val="en-US" w:eastAsia="ko-KR"/>
        </w:rPr>
      </w:pPr>
      <w:r w:rsidRPr="00E0237E">
        <w:rPr>
          <w:lang w:val="en-US" w:eastAsia="ko-KR"/>
        </w:rPr>
        <w:t>Depending on the IAB-node implementation, it can be determined whether baseband timing alignment is required or not.</w:t>
      </w:r>
    </w:p>
    <w:p w14:paraId="176E6594" w14:textId="77777777" w:rsidR="006B691A" w:rsidRDefault="006B691A" w:rsidP="006B691A">
      <w:pPr>
        <w:pStyle w:val="ac"/>
        <w:numPr>
          <w:ilvl w:val="0"/>
          <w:numId w:val="37"/>
        </w:numPr>
        <w:ind w:leftChars="0"/>
        <w:rPr>
          <w:lang w:val="en-US" w:eastAsia="ko-KR"/>
        </w:rPr>
      </w:pPr>
      <w:r w:rsidRPr="00FD0CB1">
        <w:rPr>
          <w:lang w:val="en-US" w:eastAsia="ko-KR"/>
        </w:rPr>
        <w:t xml:space="preserve">Since multi-panel IAB nodes operation was agreed for multiplexing Case C and D, </w:t>
      </w:r>
      <w:r>
        <w:rPr>
          <w:lang w:val="en-US" w:eastAsia="ko-KR"/>
        </w:rPr>
        <w:t>a</w:t>
      </w:r>
      <w:r w:rsidRPr="00FD0CB1">
        <w:rPr>
          <w:lang w:val="en-US" w:eastAsia="ko-KR"/>
        </w:rPr>
        <w:t>t least antenna separation based SI suppression can be applied for IAB-node. Also, other types of SI cancellation (i.e., RF-front-end, Digital domain) can be implemented.</w:t>
      </w:r>
    </w:p>
    <w:p w14:paraId="013B9B29" w14:textId="77777777" w:rsidR="006B691A" w:rsidRPr="00FD0CB1" w:rsidRDefault="006B691A" w:rsidP="006B691A">
      <w:pPr>
        <w:pStyle w:val="ac"/>
        <w:numPr>
          <w:ilvl w:val="0"/>
          <w:numId w:val="37"/>
        </w:numPr>
        <w:ind w:leftChars="0"/>
        <w:rPr>
          <w:lang w:val="en-US" w:eastAsia="ko-KR"/>
        </w:rPr>
      </w:pPr>
      <w:r>
        <w:rPr>
          <w:rFonts w:hint="eastAsia"/>
          <w:lang w:val="en-US" w:eastAsia="ko-KR"/>
        </w:rPr>
        <w:t xml:space="preserve">For </w:t>
      </w:r>
      <w:r>
        <w:rPr>
          <w:lang w:val="en-US" w:eastAsia="ko-KR"/>
        </w:rPr>
        <w:t>performing</w:t>
      </w:r>
      <w:r>
        <w:rPr>
          <w:rFonts w:hint="eastAsia"/>
          <w:lang w:val="en-US" w:eastAsia="ko-KR"/>
        </w:rPr>
        <w:t xml:space="preserve"> </w:t>
      </w:r>
      <w:r>
        <w:rPr>
          <w:lang w:val="en-US" w:eastAsia="ko-KR"/>
        </w:rPr>
        <w:t>multiplexing cases of s</w:t>
      </w:r>
      <w:r w:rsidRPr="006B691A">
        <w:rPr>
          <w:lang w:val="en-US" w:eastAsia="ko-KR"/>
        </w:rPr>
        <w:t>imultaneous operation</w:t>
      </w:r>
      <w:r>
        <w:rPr>
          <w:lang w:val="en-US" w:eastAsia="ko-KR"/>
        </w:rPr>
        <w:t>, it needs to be discussed power control mechanism for each multiplexing case.</w:t>
      </w:r>
    </w:p>
    <w:p w14:paraId="66BC36CE" w14:textId="77777777" w:rsidR="006B691A" w:rsidRDefault="006B691A" w:rsidP="006B691A">
      <w:pPr>
        <w:rPr>
          <w:lang w:val="en-US" w:eastAsia="ko-KR"/>
        </w:rPr>
      </w:pPr>
    </w:p>
    <w:p w14:paraId="35B82270" w14:textId="52A9D207" w:rsidR="006B691A" w:rsidRPr="00EC3B69" w:rsidRDefault="006B691A" w:rsidP="00EC3B69">
      <w:pPr>
        <w:pStyle w:val="ac"/>
        <w:numPr>
          <w:ilvl w:val="0"/>
          <w:numId w:val="39"/>
        </w:numPr>
        <w:ind w:leftChars="0"/>
        <w:rPr>
          <w:b/>
          <w:lang w:eastAsia="ko-KR"/>
        </w:rPr>
      </w:pPr>
      <w:r w:rsidRPr="00EC3B69">
        <w:rPr>
          <w:b/>
          <w:lang w:eastAsia="ko-KR"/>
        </w:rPr>
        <w:t>Time resource for simultaneous operation</w:t>
      </w:r>
    </w:p>
    <w:p w14:paraId="27E09A3B" w14:textId="187B588A" w:rsidR="00EC3B69" w:rsidRPr="00EC3B69" w:rsidRDefault="00EC3B69" w:rsidP="00A156AD">
      <w:pPr>
        <w:rPr>
          <w:rFonts w:eastAsiaTheme="minorEastAsia"/>
          <w:b/>
          <w:bCs/>
          <w:u w:val="single"/>
          <w:lang w:eastAsia="ko-KR"/>
        </w:rPr>
      </w:pPr>
      <w:r w:rsidRPr="00EC3B69">
        <w:rPr>
          <w:rFonts w:eastAsiaTheme="minorEastAsia"/>
          <w:b/>
          <w:bCs/>
          <w:u w:val="single"/>
          <w:lang w:eastAsia="ko-KR"/>
        </w:rPr>
        <w:t>Transmission-direction combination of IAB-MT and IAB-DU</w:t>
      </w:r>
    </w:p>
    <w:p w14:paraId="312CC765" w14:textId="5E128978" w:rsidR="00EC3B69" w:rsidRPr="00130B11" w:rsidRDefault="00EC3B69" w:rsidP="00EC3B69">
      <w:pPr>
        <w:widowControl w:val="0"/>
        <w:wordWrap w:val="0"/>
        <w:overflowPunct/>
        <w:adjustRightInd/>
        <w:spacing w:after="160" w:line="259" w:lineRule="auto"/>
        <w:textAlignment w:val="auto"/>
        <w:rPr>
          <w:b/>
          <w:i/>
          <w:lang w:val="en-US" w:eastAsia="ko-KR"/>
        </w:rPr>
      </w:pPr>
      <w:r w:rsidRPr="00130B11">
        <w:rPr>
          <w:rFonts w:hint="eastAsia"/>
          <w:b/>
          <w:i/>
          <w:lang w:val="en-US" w:eastAsia="ko-KR"/>
        </w:rPr>
        <w:t xml:space="preserve">Proposal </w:t>
      </w:r>
      <w:r>
        <w:rPr>
          <w:b/>
          <w:i/>
          <w:lang w:val="en-US" w:eastAsia="ko-KR"/>
        </w:rPr>
        <w:t>2</w:t>
      </w:r>
      <w:r w:rsidRPr="00130B11">
        <w:rPr>
          <w:rFonts w:hint="eastAsia"/>
          <w:b/>
          <w:i/>
          <w:lang w:val="en-US" w:eastAsia="ko-KR"/>
        </w:rPr>
        <w:t xml:space="preserve">: </w:t>
      </w:r>
      <w:r w:rsidRPr="00EC3B69">
        <w:rPr>
          <w:lang w:val="en-US" w:eastAsia="ko-KR"/>
        </w:rPr>
        <w:t>IAB-MT and IAB-DU can determine the time resource simultaneous operation is capable based on transmission-direction combination of IAB-MT and IAB-DU.</w:t>
      </w:r>
    </w:p>
    <w:p w14:paraId="1DEA49EE" w14:textId="4CA13A7C" w:rsidR="00EC3B69" w:rsidRPr="00EC3B69" w:rsidRDefault="00EC3B69" w:rsidP="00EC3B69">
      <w:pPr>
        <w:widowControl w:val="0"/>
        <w:wordWrap w:val="0"/>
        <w:overflowPunct/>
        <w:adjustRightInd/>
        <w:spacing w:after="160" w:line="259" w:lineRule="auto"/>
        <w:textAlignment w:val="auto"/>
        <w:rPr>
          <w:lang w:val="en-US" w:eastAsia="ko-KR"/>
        </w:rPr>
      </w:pPr>
      <w:r w:rsidRPr="00C96A93">
        <w:rPr>
          <w:b/>
          <w:i/>
          <w:lang w:val="en-US" w:eastAsia="ko-KR"/>
        </w:rPr>
        <w:t xml:space="preserve">Proposal </w:t>
      </w:r>
      <w:r>
        <w:rPr>
          <w:b/>
          <w:i/>
          <w:lang w:val="en-US" w:eastAsia="ko-KR"/>
        </w:rPr>
        <w:t>3</w:t>
      </w:r>
      <w:r w:rsidRPr="00C96A93">
        <w:rPr>
          <w:b/>
          <w:i/>
          <w:lang w:val="en-US" w:eastAsia="ko-KR"/>
        </w:rPr>
        <w:t xml:space="preserve">: </w:t>
      </w:r>
      <w:r w:rsidRPr="00EC3B69">
        <w:rPr>
          <w:lang w:val="en-US" w:eastAsia="ko-KR"/>
        </w:rPr>
        <w:t xml:space="preserve">Discuss whether simultaneous operation in IAB-DU flexible resource is available or not. </w:t>
      </w:r>
    </w:p>
    <w:p w14:paraId="6E89A285" w14:textId="77777777" w:rsidR="00EC3B69" w:rsidRDefault="00EC3B69" w:rsidP="00A156AD">
      <w:pPr>
        <w:rPr>
          <w:rFonts w:eastAsiaTheme="minorEastAsia"/>
          <w:b/>
          <w:bCs/>
          <w:i/>
          <w:lang w:val="en-US" w:eastAsia="ko-KR"/>
        </w:rPr>
      </w:pPr>
    </w:p>
    <w:p w14:paraId="0A8A6ED8" w14:textId="3513F693" w:rsidR="00EC3B69" w:rsidRPr="00EC3B69" w:rsidRDefault="00EC3B69" w:rsidP="00A156AD">
      <w:pPr>
        <w:rPr>
          <w:rFonts w:eastAsiaTheme="minorEastAsia"/>
          <w:b/>
          <w:bCs/>
          <w:u w:val="single"/>
          <w:lang w:val="en-US" w:eastAsia="ko-KR"/>
        </w:rPr>
      </w:pPr>
      <w:r w:rsidRPr="00EC3B69">
        <w:rPr>
          <w:rFonts w:eastAsiaTheme="minorEastAsia"/>
          <w:b/>
          <w:bCs/>
          <w:u w:val="single"/>
          <w:lang w:val="en-US" w:eastAsia="ko-KR"/>
        </w:rPr>
        <w:t>Uplink resource of inter-operator in adjacent channel</w:t>
      </w:r>
    </w:p>
    <w:p w14:paraId="2BCBDDB3" w14:textId="77777777" w:rsidR="00EC3B69" w:rsidRPr="00A0256A" w:rsidRDefault="00EC3B69" w:rsidP="00EC3B69">
      <w:pPr>
        <w:rPr>
          <w:rFonts w:eastAsiaTheme="minorEastAsia"/>
          <w:b/>
          <w:bCs/>
          <w:i/>
          <w:lang w:eastAsia="ko-KR"/>
        </w:rPr>
      </w:pPr>
      <w:r w:rsidRPr="00A0256A">
        <w:rPr>
          <w:rFonts w:eastAsiaTheme="minorEastAsia"/>
          <w:b/>
          <w:bCs/>
          <w:i/>
          <w:lang w:eastAsia="ko-KR"/>
        </w:rPr>
        <w:t xml:space="preserve">Observation </w:t>
      </w:r>
      <w:r>
        <w:rPr>
          <w:rFonts w:eastAsiaTheme="minorEastAsia"/>
          <w:b/>
          <w:bCs/>
          <w:i/>
          <w:lang w:eastAsia="ko-KR"/>
        </w:rPr>
        <w:t>2</w:t>
      </w:r>
      <w:r w:rsidRPr="00A0256A">
        <w:rPr>
          <w:rFonts w:eastAsiaTheme="minorEastAsia"/>
          <w:b/>
          <w:bCs/>
          <w:i/>
          <w:lang w:eastAsia="ko-KR"/>
        </w:rPr>
        <w:t xml:space="preserve">: </w:t>
      </w:r>
      <w:r w:rsidRPr="00EC3B69">
        <w:rPr>
          <w:bCs/>
          <w:lang w:eastAsia="ko-KR"/>
        </w:rPr>
        <w:t>Downlink transmission of IAB-DU on the uplink resource of other operators needs to be avoided.</w:t>
      </w:r>
      <w:r w:rsidRPr="00A0256A">
        <w:rPr>
          <w:b/>
          <w:bCs/>
          <w:i/>
          <w:lang w:eastAsia="ko-KR"/>
        </w:rPr>
        <w:t xml:space="preserve">  </w:t>
      </w:r>
    </w:p>
    <w:p w14:paraId="4704F378" w14:textId="77777777" w:rsidR="00EC3B69" w:rsidRPr="00A0256A" w:rsidRDefault="00EC3B69" w:rsidP="00EC3B69">
      <w:pPr>
        <w:rPr>
          <w:b/>
          <w:bCs/>
          <w:i/>
          <w:lang w:eastAsia="ko-KR"/>
        </w:rPr>
      </w:pPr>
      <w:r w:rsidRPr="00A0256A">
        <w:rPr>
          <w:b/>
          <w:bCs/>
          <w:i/>
          <w:lang w:eastAsia="ko-KR"/>
        </w:rPr>
        <w:lastRenderedPageBreak/>
        <w:t xml:space="preserve">Proposal </w:t>
      </w:r>
      <w:r>
        <w:rPr>
          <w:b/>
          <w:bCs/>
          <w:i/>
          <w:lang w:eastAsia="ko-KR"/>
        </w:rPr>
        <w:t>4</w:t>
      </w:r>
      <w:r w:rsidRPr="00A0256A">
        <w:rPr>
          <w:b/>
          <w:bCs/>
          <w:i/>
          <w:lang w:eastAsia="ko-KR"/>
        </w:rPr>
        <w:t xml:space="preserve">: </w:t>
      </w:r>
      <w:r w:rsidRPr="00EC3B69">
        <w:rPr>
          <w:bCs/>
          <w:lang w:eastAsia="ko-KR"/>
        </w:rPr>
        <w:t>Discuss how to avoid inter-operator interference with less specification impact in terms of resource configuration</w:t>
      </w:r>
      <w:r w:rsidRPr="00692D98">
        <w:rPr>
          <w:b/>
          <w:bCs/>
          <w:i/>
          <w:lang w:eastAsia="ko-KR"/>
        </w:rPr>
        <w:t>.</w:t>
      </w:r>
    </w:p>
    <w:p w14:paraId="0BA2AD55" w14:textId="77777777" w:rsidR="00EC3B69" w:rsidRDefault="00EC3B69" w:rsidP="00A156AD">
      <w:pPr>
        <w:rPr>
          <w:rFonts w:eastAsiaTheme="minorEastAsia"/>
          <w:b/>
          <w:bCs/>
          <w:i/>
          <w:lang w:eastAsia="ko-KR"/>
        </w:rPr>
      </w:pPr>
    </w:p>
    <w:p w14:paraId="2F9E3E86" w14:textId="50423D14" w:rsidR="00EC3B69" w:rsidRPr="00EC3B69" w:rsidRDefault="00EC3B69" w:rsidP="00A156AD">
      <w:pPr>
        <w:rPr>
          <w:rFonts w:eastAsiaTheme="minorEastAsia"/>
          <w:b/>
          <w:bCs/>
          <w:u w:val="single"/>
          <w:lang w:eastAsia="ko-KR"/>
        </w:rPr>
      </w:pPr>
      <w:r w:rsidRPr="00EC3B69">
        <w:rPr>
          <w:rFonts w:eastAsiaTheme="minorEastAsia"/>
          <w:b/>
          <w:bCs/>
          <w:u w:val="single"/>
          <w:lang w:eastAsia="ko-KR"/>
        </w:rPr>
        <w:t>H/S/NA attribute of IAB-DU for supporting simultaneous operation</w:t>
      </w:r>
    </w:p>
    <w:p w14:paraId="7AE05A23" w14:textId="7A72BCB1" w:rsidR="00EC3B69" w:rsidRDefault="00EC3B69" w:rsidP="00A156AD">
      <w:pPr>
        <w:rPr>
          <w:b/>
          <w:i/>
          <w:lang w:eastAsia="ko-KR"/>
        </w:rPr>
      </w:pPr>
      <w:r w:rsidRPr="00A0256A">
        <w:rPr>
          <w:rFonts w:hint="eastAsia"/>
          <w:b/>
          <w:i/>
          <w:lang w:eastAsia="ko-KR"/>
        </w:rPr>
        <w:t xml:space="preserve">Proposal </w:t>
      </w:r>
      <w:r>
        <w:rPr>
          <w:b/>
          <w:i/>
          <w:lang w:eastAsia="ko-KR"/>
        </w:rPr>
        <w:t>5</w:t>
      </w:r>
      <w:r w:rsidRPr="00A0256A">
        <w:rPr>
          <w:rFonts w:hint="eastAsia"/>
          <w:b/>
          <w:i/>
          <w:lang w:eastAsia="ko-KR"/>
        </w:rPr>
        <w:t xml:space="preserve">: </w:t>
      </w:r>
      <w:r w:rsidRPr="00EC3B69">
        <w:rPr>
          <w:lang w:eastAsia="ko-KR"/>
        </w:rPr>
        <w:t>Discuss whether simultaneous operation is allowed regardless of IAB-DU H/S/NA attribute or not.</w:t>
      </w:r>
    </w:p>
    <w:p w14:paraId="1EBDCC49" w14:textId="77777777" w:rsidR="00EC3B69" w:rsidRDefault="00EC3B69" w:rsidP="00A156AD">
      <w:pPr>
        <w:rPr>
          <w:b/>
          <w:i/>
          <w:lang w:eastAsia="ko-KR"/>
        </w:rPr>
      </w:pPr>
    </w:p>
    <w:p w14:paraId="7252DB44" w14:textId="71C494D8" w:rsidR="00EC3B69" w:rsidRPr="00EC3B69" w:rsidRDefault="00EC3B69" w:rsidP="00EC3B69">
      <w:pPr>
        <w:pStyle w:val="ac"/>
        <w:numPr>
          <w:ilvl w:val="0"/>
          <w:numId w:val="39"/>
        </w:numPr>
        <w:ind w:leftChars="0"/>
        <w:rPr>
          <w:b/>
          <w:lang w:eastAsia="ko-KR"/>
        </w:rPr>
      </w:pPr>
      <w:r w:rsidRPr="00EC3B69">
        <w:rPr>
          <w:b/>
          <w:lang w:eastAsia="ko-KR"/>
        </w:rPr>
        <w:t>Frequency domain multiplexing between MT and DU</w:t>
      </w:r>
    </w:p>
    <w:p w14:paraId="59A31DD2" w14:textId="77777777" w:rsidR="00EC3B69" w:rsidRPr="00EC3B69" w:rsidRDefault="00EC3B69" w:rsidP="00EC3B69">
      <w:pPr>
        <w:rPr>
          <w:bCs/>
          <w:lang w:eastAsia="ko-KR"/>
        </w:rPr>
      </w:pPr>
      <w:r w:rsidRPr="00E60C95">
        <w:rPr>
          <w:rFonts w:hint="eastAsia"/>
          <w:b/>
          <w:bCs/>
          <w:i/>
          <w:lang w:eastAsia="ko-KR"/>
        </w:rPr>
        <w:t xml:space="preserve">Proposal </w:t>
      </w:r>
      <w:r>
        <w:rPr>
          <w:b/>
          <w:bCs/>
          <w:i/>
          <w:lang w:eastAsia="ko-KR"/>
        </w:rPr>
        <w:t>6</w:t>
      </w:r>
      <w:r w:rsidRPr="00A0256A">
        <w:rPr>
          <w:rFonts w:hint="eastAsia"/>
          <w:b/>
          <w:bCs/>
          <w:i/>
          <w:lang w:eastAsia="ko-KR"/>
        </w:rPr>
        <w:t xml:space="preserve">: </w:t>
      </w:r>
      <w:r w:rsidRPr="00EC3B69">
        <w:rPr>
          <w:bCs/>
          <w:lang w:eastAsia="ko-KR"/>
        </w:rPr>
        <w:t xml:space="preserve">For supporting frequency domain multiplexing between MT and DU, frequency-domain configuration should be discussed. </w:t>
      </w:r>
    </w:p>
    <w:p w14:paraId="61BBFA26" w14:textId="77777777" w:rsidR="00EC3B69" w:rsidRPr="00EC3B69" w:rsidRDefault="00EC3B69" w:rsidP="00EC3B69">
      <w:pPr>
        <w:pStyle w:val="ac"/>
        <w:numPr>
          <w:ilvl w:val="0"/>
          <w:numId w:val="27"/>
        </w:numPr>
        <w:ind w:leftChars="0"/>
        <w:rPr>
          <w:bCs/>
          <w:lang w:eastAsia="ko-KR"/>
        </w:rPr>
      </w:pPr>
      <w:r w:rsidRPr="00EC3B69">
        <w:rPr>
          <w:bCs/>
          <w:lang w:eastAsia="ko-KR"/>
        </w:rPr>
        <w:t xml:space="preserve">Time domain configuration method (i.e., H/S/NA) defined in Rel-16 IAB can be a starting point of discussion. </w:t>
      </w:r>
    </w:p>
    <w:p w14:paraId="03785D20" w14:textId="77777777" w:rsidR="00EC3B69" w:rsidRDefault="00EC3B69" w:rsidP="00EC3B69">
      <w:pPr>
        <w:rPr>
          <w:lang w:eastAsia="ko-KR"/>
        </w:rPr>
      </w:pPr>
    </w:p>
    <w:p w14:paraId="7FA6FF30" w14:textId="340041E6" w:rsidR="00EC3B69" w:rsidRPr="00EC3B69" w:rsidRDefault="00EC3B69" w:rsidP="00EC3B69">
      <w:pPr>
        <w:pStyle w:val="ac"/>
        <w:numPr>
          <w:ilvl w:val="0"/>
          <w:numId w:val="39"/>
        </w:numPr>
        <w:ind w:leftChars="0"/>
        <w:rPr>
          <w:b/>
          <w:lang w:eastAsia="ko-KR"/>
        </w:rPr>
      </w:pPr>
      <w:r w:rsidRPr="00EC3B69">
        <w:rPr>
          <w:b/>
          <w:lang w:eastAsia="ko-KR"/>
        </w:rPr>
        <w:t>Dual-connectivity to support multiple parent DUs</w:t>
      </w:r>
    </w:p>
    <w:p w14:paraId="1D8F2452" w14:textId="23B8C8D3" w:rsidR="00EC3B69" w:rsidRPr="00EC3B69" w:rsidRDefault="00EC3B69" w:rsidP="00A156AD">
      <w:pPr>
        <w:rPr>
          <w:rFonts w:eastAsiaTheme="minorEastAsia"/>
          <w:b/>
          <w:bCs/>
          <w:i/>
          <w:lang w:eastAsia="ko-KR"/>
        </w:rPr>
      </w:pPr>
      <w:r w:rsidRPr="00A0256A">
        <w:rPr>
          <w:b/>
          <w:bCs/>
          <w:i/>
        </w:rPr>
        <w:t xml:space="preserve">Proposal </w:t>
      </w:r>
      <w:r>
        <w:rPr>
          <w:b/>
          <w:bCs/>
          <w:i/>
        </w:rPr>
        <w:t>7</w:t>
      </w:r>
      <w:r w:rsidRPr="00A156AD">
        <w:rPr>
          <w:b/>
          <w:bCs/>
          <w:i/>
        </w:rPr>
        <w:t xml:space="preserve">: </w:t>
      </w:r>
      <w:r w:rsidRPr="00EC3B69">
        <w:rPr>
          <w:bCs/>
        </w:rPr>
        <w:t xml:space="preserve">Inter-band DC is supported only for Rel-17 </w:t>
      </w:r>
      <w:proofErr w:type="spellStart"/>
      <w:r w:rsidRPr="00EC3B69">
        <w:rPr>
          <w:bCs/>
        </w:rPr>
        <w:t>eIAB</w:t>
      </w:r>
      <w:proofErr w:type="spellEnd"/>
      <w:r w:rsidRPr="00EC3B69">
        <w:rPr>
          <w:bCs/>
        </w:rPr>
        <w:t>.</w:t>
      </w:r>
    </w:p>
    <w:p w14:paraId="7115003E" w14:textId="77777777" w:rsidR="00975FFD" w:rsidRPr="00A156AD" w:rsidRDefault="00975FFD" w:rsidP="00E60C95">
      <w:pPr>
        <w:rPr>
          <w:bCs/>
        </w:rPr>
      </w:pPr>
    </w:p>
    <w:p w14:paraId="319EE22A" w14:textId="33C46C2C" w:rsidR="0086079F" w:rsidRDefault="0086079F" w:rsidP="0086079F">
      <w:pPr>
        <w:pStyle w:val="1"/>
      </w:pPr>
      <w:r>
        <w:t>Reference</w:t>
      </w:r>
    </w:p>
    <w:p w14:paraId="271079F5" w14:textId="77777777" w:rsidR="00B00253" w:rsidRDefault="00B00253" w:rsidP="00E301BE">
      <w:pPr>
        <w:pStyle w:val="ac"/>
        <w:numPr>
          <w:ilvl w:val="0"/>
          <w:numId w:val="26"/>
        </w:numPr>
        <w:ind w:leftChars="0"/>
        <w:rPr>
          <w:kern w:val="2"/>
          <w:lang w:eastAsia="ko-KR"/>
        </w:rPr>
      </w:pPr>
      <w:r w:rsidRPr="00B00253">
        <w:rPr>
          <w:kern w:val="2"/>
          <w:lang w:eastAsia="ko-KR"/>
        </w:rPr>
        <w:t>RAN1 chairman’s notes, RAN1 #102-e, e-Meeting, August 17th – 28th, 2020</w:t>
      </w:r>
    </w:p>
    <w:p w14:paraId="48B376EB" w14:textId="0C3F7321" w:rsidR="007819B0" w:rsidRPr="00B00253" w:rsidRDefault="007819B0" w:rsidP="00E301BE">
      <w:pPr>
        <w:pStyle w:val="ac"/>
        <w:numPr>
          <w:ilvl w:val="0"/>
          <w:numId w:val="26"/>
        </w:numPr>
        <w:ind w:leftChars="0"/>
        <w:rPr>
          <w:kern w:val="2"/>
          <w:lang w:eastAsia="ko-KR"/>
        </w:rPr>
      </w:pPr>
      <w:r>
        <w:rPr>
          <w:rFonts w:hint="eastAsia"/>
          <w:kern w:val="2"/>
          <w:lang w:eastAsia="ko-KR"/>
        </w:rPr>
        <w:t xml:space="preserve">Ericsson, </w:t>
      </w:r>
      <w:r>
        <w:rPr>
          <w:kern w:val="2"/>
          <w:lang w:eastAsia="ko-KR"/>
        </w:rPr>
        <w:t>“</w:t>
      </w:r>
      <w:r>
        <w:t>IAB enhancements to resource multiplexing,” R1-2006903, e-Meeting,</w:t>
      </w:r>
      <w:r w:rsidRPr="00B00253">
        <w:rPr>
          <w:kern w:val="2"/>
          <w:lang w:eastAsia="ko-KR"/>
        </w:rPr>
        <w:t xml:space="preserve"> August 17th – 28th, 2020</w:t>
      </w:r>
    </w:p>
    <w:p w14:paraId="26E17053" w14:textId="77777777" w:rsidR="0086079F" w:rsidRPr="007819B0" w:rsidRDefault="0086079F" w:rsidP="00B00253">
      <w:pPr>
        <w:pStyle w:val="3GPPAgreements"/>
        <w:numPr>
          <w:ilvl w:val="0"/>
          <w:numId w:val="0"/>
        </w:numPr>
        <w:rPr>
          <w:rFonts w:eastAsiaTheme="minorEastAsia"/>
          <w:lang w:val="en-GB" w:eastAsia="ko-KR"/>
        </w:rPr>
      </w:pPr>
    </w:p>
    <w:sectPr w:rsidR="0086079F" w:rsidRPr="007819B0">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C0096B" w14:textId="77777777" w:rsidR="001109B4" w:rsidRDefault="001109B4">
      <w:pPr>
        <w:spacing w:after="0"/>
      </w:pPr>
      <w:r>
        <w:separator/>
      </w:r>
    </w:p>
  </w:endnote>
  <w:endnote w:type="continuationSeparator" w:id="0">
    <w:p w14:paraId="0117D6E9" w14:textId="77777777" w:rsidR="001109B4" w:rsidRDefault="001109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FangSong_GB2312">
    <w:altName w:val="Arial Unicode MS"/>
    <w:charset w:val="86"/>
    <w:family w:val="modern"/>
    <w:pitch w:val="fixed"/>
    <w:sig w:usb0="00000000" w:usb1="38CF7CFA"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Rix고딕 L">
    <w:altName w:val="Arial Unicode MS"/>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57A0C7" w14:textId="77777777" w:rsidR="00C52486" w:rsidRDefault="00C52486"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1F381B">
      <w:rPr>
        <w:rStyle w:val="a7"/>
      </w:rPr>
      <w:t>8</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1F381B">
      <w:rPr>
        <w:rStyle w:val="a7"/>
      </w:rPr>
      <w:t>8</w:t>
    </w:r>
    <w:r>
      <w:rPr>
        <w:rStyle w:val="a7"/>
      </w:rPr>
      <w:fldChar w:fldCharType="end"/>
    </w:r>
    <w:r>
      <w:rPr>
        <w:rStyle w:val="a7"/>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18A9C7" w14:textId="77777777" w:rsidR="001109B4" w:rsidRDefault="001109B4">
      <w:pPr>
        <w:spacing w:after="0"/>
      </w:pPr>
      <w:r>
        <w:separator/>
      </w:r>
    </w:p>
  </w:footnote>
  <w:footnote w:type="continuationSeparator" w:id="0">
    <w:p w14:paraId="35CAF728" w14:textId="77777777" w:rsidR="001109B4" w:rsidRDefault="001109B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7D59D5" w14:textId="77777777" w:rsidR="00C52486" w:rsidRDefault="00C52486">
    <w:r>
      <w:t xml:space="preserve">Page </w:t>
    </w:r>
    <w:r>
      <w:fldChar w:fldCharType="begin"/>
    </w:r>
    <w:r>
      <w:instrText>PAGE</w:instrText>
    </w:r>
    <w:r>
      <w:fldChar w:fldCharType="separate"/>
    </w:r>
    <w:r>
      <w:rPr>
        <w:noProof/>
      </w:rPr>
      <w:t>7</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6" w15:restartNumberingAfterBreak="0">
    <w:nsid w:val="17530E2A"/>
    <w:multiLevelType w:val="hybridMultilevel"/>
    <w:tmpl w:val="19228F82"/>
    <w:lvl w:ilvl="0" w:tplc="7B04D738">
      <w:start w:val="1"/>
      <w:numFmt w:val="decimal"/>
      <w:lvlText w:val="(%1)"/>
      <w:lvlJc w:val="left"/>
      <w:pPr>
        <w:ind w:left="400" w:hanging="40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5D69C2"/>
    <w:multiLevelType w:val="hybridMultilevel"/>
    <w:tmpl w:val="2A185276"/>
    <w:lvl w:ilvl="0" w:tplc="04090001">
      <w:start w:val="1"/>
      <w:numFmt w:val="bullet"/>
      <w:lvlText w:val=""/>
      <w:lvlJc w:val="left"/>
      <w:pPr>
        <w:ind w:left="400" w:hanging="400"/>
      </w:pPr>
      <w:rPr>
        <w:rFonts w:ascii="Symbol" w:hAnsi="Symbo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15:restartNumberingAfterBreak="0">
    <w:nsid w:val="3F376D24"/>
    <w:multiLevelType w:val="hybridMultilevel"/>
    <w:tmpl w:val="CAA4AC88"/>
    <w:lvl w:ilvl="0" w:tplc="DB60718C">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38C0E26"/>
    <w:multiLevelType w:val="hybridMultilevel"/>
    <w:tmpl w:val="D89EB70C"/>
    <w:lvl w:ilvl="0" w:tplc="056E9796">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0" w15:restartNumberingAfterBreak="0">
    <w:nsid w:val="484A0DAA"/>
    <w:multiLevelType w:val="multilevel"/>
    <w:tmpl w:val="C282955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D3B1A57"/>
    <w:multiLevelType w:val="hybridMultilevel"/>
    <w:tmpl w:val="F48EB40C"/>
    <w:lvl w:ilvl="0" w:tplc="2D5ED5BC">
      <w:start w:val="1"/>
      <w:numFmt w:val="decimal"/>
      <w:lvlText w:val="(%1)"/>
      <w:lvlJc w:val="left"/>
      <w:pPr>
        <w:ind w:left="400" w:hanging="400"/>
      </w:pPr>
      <w:rPr>
        <w:rFonts w:hint="eastAsia"/>
      </w:rPr>
    </w:lvl>
    <w:lvl w:ilvl="1" w:tplc="4202C932">
      <w:start w:val="1"/>
      <w:numFmt w:val="bullet"/>
      <w:lvlText w:val=""/>
      <w:lvlJc w:val="left"/>
      <w:pPr>
        <w:ind w:left="800" w:hanging="400"/>
      </w:pPr>
      <w:rPr>
        <w:rFonts w:ascii="Symbol" w:eastAsia="MS Mincho" w:hAnsi="Symbol" w:cs="Times New Roman" w:hint="default"/>
      </w:rPr>
    </w:lvl>
    <w:lvl w:ilvl="2" w:tplc="04090009">
      <w:start w:val="1"/>
      <w:numFmt w:val="bullet"/>
      <w:lvlText w:val=""/>
      <w:lvlJc w:val="left"/>
      <w:pPr>
        <w:ind w:left="1200" w:hanging="400"/>
      </w:pPr>
      <w:rPr>
        <w:rFonts w:ascii="Wingdings" w:hAnsi="Wingdings" w:hint="default"/>
      </w:rPr>
    </w:lvl>
    <w:lvl w:ilvl="3" w:tplc="056E9796">
      <w:start w:val="1"/>
      <w:numFmt w:val="bullet"/>
      <w:lvlText w:val=""/>
      <w:lvlJc w:val="left"/>
      <w:pPr>
        <w:ind w:left="1600" w:hanging="400"/>
      </w:pPr>
      <w:rPr>
        <w:rFonts w:ascii="Wingdings" w:hAnsi="Wingdings" w:hint="default"/>
      </w:rPr>
    </w:lvl>
    <w:lvl w:ilvl="4" w:tplc="04090009">
      <w:start w:val="1"/>
      <w:numFmt w:val="bullet"/>
      <w:lvlText w:val=""/>
      <w:lvlJc w:val="left"/>
      <w:pPr>
        <w:ind w:left="2000" w:hanging="400"/>
      </w:pPr>
      <w:rPr>
        <w:rFonts w:ascii="Wingdings" w:hAnsi="Wingdings" w:hint="default"/>
      </w:rPr>
    </w:lvl>
    <w:lvl w:ilvl="5" w:tplc="AAF043BA">
      <w:numFmt w:val="bullet"/>
      <w:lvlText w:val="-"/>
      <w:lvlJc w:val="left"/>
      <w:pPr>
        <w:ind w:left="2400" w:hanging="400"/>
      </w:pPr>
      <w:rPr>
        <w:rFonts w:ascii="Times New Roman" w:eastAsia="Times New Roman" w:hAnsi="Times New Roman" w:cs="Times New Roman" w:hint="default"/>
      </w:rPr>
    </w:lvl>
    <w:lvl w:ilvl="6" w:tplc="056E9796">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5" w15:restartNumberingAfterBreak="0">
    <w:nsid w:val="52886997"/>
    <w:multiLevelType w:val="hybridMultilevel"/>
    <w:tmpl w:val="337CA4E8"/>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start w:val="1"/>
      <w:numFmt w:val="bullet"/>
      <w:lvlText w:val=""/>
      <w:lvlJc w:val="left"/>
      <w:pPr>
        <w:ind w:left="2207" w:hanging="360"/>
      </w:pPr>
      <w:rPr>
        <w:rFonts w:ascii="Wingdings" w:hAnsi="Wingdings" w:hint="default"/>
      </w:rPr>
    </w:lvl>
    <w:lvl w:ilvl="3" w:tplc="04090001">
      <w:start w:val="1"/>
      <w:numFmt w:val="bullet"/>
      <w:lvlText w:val=""/>
      <w:lvlJc w:val="left"/>
      <w:pPr>
        <w:ind w:left="2927" w:hanging="360"/>
      </w:pPr>
      <w:rPr>
        <w:rFonts w:ascii="Symbol" w:hAnsi="Symbol" w:hint="default"/>
      </w:rPr>
    </w:lvl>
    <w:lvl w:ilvl="4" w:tplc="04090003">
      <w:start w:val="1"/>
      <w:numFmt w:val="bullet"/>
      <w:lvlText w:val="o"/>
      <w:lvlJc w:val="left"/>
      <w:pPr>
        <w:ind w:left="3647" w:hanging="360"/>
      </w:pPr>
      <w:rPr>
        <w:rFonts w:ascii="Courier New" w:hAnsi="Courier New" w:cs="Courier New" w:hint="default"/>
      </w:rPr>
    </w:lvl>
    <w:lvl w:ilvl="5" w:tplc="04090005">
      <w:start w:val="1"/>
      <w:numFmt w:val="bullet"/>
      <w:lvlText w:val=""/>
      <w:lvlJc w:val="left"/>
      <w:pPr>
        <w:ind w:left="4367" w:hanging="360"/>
      </w:pPr>
      <w:rPr>
        <w:rFonts w:ascii="Wingdings" w:hAnsi="Wingdings" w:hint="default"/>
      </w:rPr>
    </w:lvl>
    <w:lvl w:ilvl="6" w:tplc="04090001">
      <w:start w:val="1"/>
      <w:numFmt w:val="bullet"/>
      <w:lvlText w:val=""/>
      <w:lvlJc w:val="left"/>
      <w:pPr>
        <w:ind w:left="5087" w:hanging="360"/>
      </w:pPr>
      <w:rPr>
        <w:rFonts w:ascii="Symbol" w:hAnsi="Symbol" w:hint="default"/>
      </w:rPr>
    </w:lvl>
    <w:lvl w:ilvl="7" w:tplc="04090003">
      <w:start w:val="1"/>
      <w:numFmt w:val="bullet"/>
      <w:lvlText w:val="o"/>
      <w:lvlJc w:val="left"/>
      <w:pPr>
        <w:ind w:left="5807" w:hanging="360"/>
      </w:pPr>
      <w:rPr>
        <w:rFonts w:ascii="Courier New" w:hAnsi="Courier New" w:cs="Courier New" w:hint="default"/>
      </w:rPr>
    </w:lvl>
    <w:lvl w:ilvl="8" w:tplc="04090005">
      <w:start w:val="1"/>
      <w:numFmt w:val="bullet"/>
      <w:lvlText w:val=""/>
      <w:lvlJc w:val="left"/>
      <w:pPr>
        <w:ind w:left="6527" w:hanging="360"/>
      </w:pPr>
      <w:rPr>
        <w:rFonts w:ascii="Wingdings" w:hAnsi="Wingdings" w:hint="default"/>
      </w:r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662259C"/>
    <w:multiLevelType w:val="hybridMultilevel"/>
    <w:tmpl w:val="99C6D8B2"/>
    <w:lvl w:ilvl="0" w:tplc="04090003">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8" w15:restartNumberingAfterBreak="0">
    <w:nsid w:val="5A24503B"/>
    <w:multiLevelType w:val="hybridMultilevel"/>
    <w:tmpl w:val="39B403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4124D6A"/>
    <w:multiLevelType w:val="multilevel"/>
    <w:tmpl w:val="4942F35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2"/>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1" w15:restartNumberingAfterBreak="0">
    <w:nsid w:val="696A4E10"/>
    <w:multiLevelType w:val="hybridMultilevel"/>
    <w:tmpl w:val="F48EB40C"/>
    <w:lvl w:ilvl="0" w:tplc="2D5ED5BC">
      <w:start w:val="1"/>
      <w:numFmt w:val="decimal"/>
      <w:lvlText w:val="(%1)"/>
      <w:lvlJc w:val="left"/>
      <w:pPr>
        <w:ind w:left="400" w:hanging="400"/>
      </w:pPr>
      <w:rPr>
        <w:rFonts w:hint="eastAsia"/>
      </w:rPr>
    </w:lvl>
    <w:lvl w:ilvl="1" w:tplc="4202C932">
      <w:start w:val="1"/>
      <w:numFmt w:val="bullet"/>
      <w:lvlText w:val=""/>
      <w:lvlJc w:val="left"/>
      <w:pPr>
        <w:ind w:left="800" w:hanging="400"/>
      </w:pPr>
      <w:rPr>
        <w:rFonts w:ascii="Symbol" w:eastAsia="MS Mincho" w:hAnsi="Symbol" w:cs="Times New Roman" w:hint="default"/>
      </w:rPr>
    </w:lvl>
    <w:lvl w:ilvl="2" w:tplc="04090009">
      <w:start w:val="1"/>
      <w:numFmt w:val="bullet"/>
      <w:lvlText w:val=""/>
      <w:lvlJc w:val="left"/>
      <w:pPr>
        <w:ind w:left="1200" w:hanging="400"/>
      </w:pPr>
      <w:rPr>
        <w:rFonts w:ascii="Wingdings" w:hAnsi="Wingdings" w:hint="default"/>
      </w:rPr>
    </w:lvl>
    <w:lvl w:ilvl="3" w:tplc="056E9796">
      <w:start w:val="1"/>
      <w:numFmt w:val="bullet"/>
      <w:lvlText w:val=""/>
      <w:lvlJc w:val="left"/>
      <w:pPr>
        <w:ind w:left="1600" w:hanging="400"/>
      </w:pPr>
      <w:rPr>
        <w:rFonts w:ascii="Wingdings" w:hAnsi="Wingdings" w:hint="default"/>
      </w:rPr>
    </w:lvl>
    <w:lvl w:ilvl="4" w:tplc="04090009">
      <w:start w:val="1"/>
      <w:numFmt w:val="bullet"/>
      <w:lvlText w:val=""/>
      <w:lvlJc w:val="left"/>
      <w:pPr>
        <w:ind w:left="2000" w:hanging="400"/>
      </w:pPr>
      <w:rPr>
        <w:rFonts w:ascii="Wingdings" w:hAnsi="Wingdings" w:hint="default"/>
      </w:rPr>
    </w:lvl>
    <w:lvl w:ilvl="5" w:tplc="AAF043BA">
      <w:numFmt w:val="bullet"/>
      <w:lvlText w:val="-"/>
      <w:lvlJc w:val="left"/>
      <w:pPr>
        <w:ind w:left="2400" w:hanging="400"/>
      </w:pPr>
      <w:rPr>
        <w:rFonts w:ascii="Times New Roman" w:eastAsia="Times New Roman" w:hAnsi="Times New Roman" w:cs="Times New Roman" w:hint="default"/>
      </w:rPr>
    </w:lvl>
    <w:lvl w:ilvl="6" w:tplc="056E9796">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8FA5108"/>
    <w:multiLevelType w:val="hybridMultilevel"/>
    <w:tmpl w:val="CA64FCB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7" w15:restartNumberingAfterBreak="0">
    <w:nsid w:val="7DC3078C"/>
    <w:multiLevelType w:val="hybridMultilevel"/>
    <w:tmpl w:val="B08C5BD4"/>
    <w:lvl w:ilvl="0" w:tplc="DB60718C">
      <w:start w:val="1"/>
      <w:numFmt w:val="bullet"/>
      <w:lvlText w:val="•"/>
      <w:lvlJc w:val="left"/>
      <w:pPr>
        <w:ind w:left="760" w:hanging="360"/>
      </w:pPr>
      <w:rPr>
        <w:rFonts w:ascii="Arial" w:hAnsi="Arial" w:hint="default"/>
      </w:rPr>
    </w:lvl>
    <w:lvl w:ilvl="1" w:tplc="AAF043BA">
      <w:numFmt w:val="bullet"/>
      <w:lvlText w:val="-"/>
      <w:lvlJc w:val="left"/>
      <w:pPr>
        <w:ind w:left="1200" w:hanging="400"/>
      </w:pPr>
      <w:rPr>
        <w:rFonts w:ascii="Times New Roman" w:eastAsia="Times New Roma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
  </w:num>
  <w:num w:numId="3">
    <w:abstractNumId w:val="0"/>
    <w:lvlOverride w:ilvl="0">
      <w:startOverride w:val="1"/>
    </w:lvlOverride>
  </w:num>
  <w:num w:numId="4">
    <w:abstractNumId w:val="5"/>
    <w:lvlOverride w:ilvl="0">
      <w:startOverride w:val="1"/>
    </w:lvlOverride>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num>
  <w:num w:numId="7">
    <w:abstractNumId w:val="38"/>
  </w:num>
  <w:num w:numId="8">
    <w:abstractNumId w:val="22"/>
  </w:num>
  <w:num w:numId="9">
    <w:abstractNumId w:val="33"/>
  </w:num>
  <w:num w:numId="10">
    <w:abstractNumId w:val="14"/>
    <w:lvlOverride w:ilvl="0">
      <w:startOverride w:val="1"/>
    </w:lvlOverride>
  </w:num>
  <w:num w:numId="11">
    <w:abstractNumId w:val="29"/>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3"/>
  </w:num>
  <w:num w:numId="15">
    <w:abstractNumId w:val="4"/>
  </w:num>
  <w:num w:numId="16">
    <w:abstractNumId w:val="32"/>
  </w:num>
  <w:num w:numId="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lvlOverride w:ilvl="0">
      <w:startOverride w:val="1"/>
    </w:lvlOverride>
  </w:num>
  <w:num w:numId="19">
    <w:abstractNumId w:val="35"/>
  </w:num>
  <w:num w:numId="20">
    <w:abstractNumId w:val="17"/>
    <w:lvlOverride w:ilvl="0">
      <w:startOverride w:val="1"/>
    </w:lvlOverride>
    <w:lvlOverride w:ilvl="1"/>
    <w:lvlOverride w:ilvl="2"/>
    <w:lvlOverride w:ilvl="3"/>
    <w:lvlOverride w:ilvl="4"/>
    <w:lvlOverride w:ilvl="5"/>
    <w:lvlOverride w:ilvl="6"/>
    <w:lvlOverride w:ilvl="7"/>
    <w:lvlOverride w:ilvl="8"/>
  </w:num>
  <w:num w:numId="21">
    <w:abstractNumId w:val="9"/>
  </w:num>
  <w:num w:numId="22">
    <w:abstractNumId w:val="11"/>
  </w:num>
  <w:num w:numId="23">
    <w:abstractNumId w:val="10"/>
  </w:num>
  <w:num w:numId="24">
    <w:abstractNumId w:val="7"/>
  </w:num>
  <w:num w:numId="25">
    <w:abstractNumId w:val="15"/>
  </w:num>
  <w:num w:numId="26">
    <w:abstractNumId w:val="36"/>
  </w:num>
  <w:num w:numId="27">
    <w:abstractNumId w:val="13"/>
  </w:num>
  <w:num w:numId="28">
    <w:abstractNumId w:val="25"/>
  </w:num>
  <w:num w:numId="29">
    <w:abstractNumId w:val="28"/>
  </w:num>
  <w:num w:numId="30">
    <w:abstractNumId w:val="20"/>
  </w:num>
  <w:num w:numId="31">
    <w:abstractNumId w:val="30"/>
  </w:num>
  <w:num w:numId="32">
    <w:abstractNumId w:val="23"/>
  </w:num>
  <w:num w:numId="33">
    <w:abstractNumId w:val="31"/>
  </w:num>
  <w:num w:numId="34">
    <w:abstractNumId w:val="6"/>
  </w:num>
  <w:num w:numId="35">
    <w:abstractNumId w:val="37"/>
  </w:num>
  <w:num w:numId="36">
    <w:abstractNumId w:val="16"/>
  </w:num>
  <w:num w:numId="37">
    <w:abstractNumId w:val="34"/>
  </w:num>
  <w:num w:numId="38">
    <w:abstractNumId w:val="12"/>
  </w:num>
  <w:num w:numId="39">
    <w:abstractNumId w:val="2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44D"/>
    <w:rsid w:val="000007FC"/>
    <w:rsid w:val="00000963"/>
    <w:rsid w:val="00000AB3"/>
    <w:rsid w:val="000016FE"/>
    <w:rsid w:val="00001ACF"/>
    <w:rsid w:val="00002A50"/>
    <w:rsid w:val="000035D5"/>
    <w:rsid w:val="000036C0"/>
    <w:rsid w:val="00003BAB"/>
    <w:rsid w:val="00004253"/>
    <w:rsid w:val="0000496D"/>
    <w:rsid w:val="00005122"/>
    <w:rsid w:val="00005268"/>
    <w:rsid w:val="00005419"/>
    <w:rsid w:val="000056E4"/>
    <w:rsid w:val="00006B9B"/>
    <w:rsid w:val="000070A5"/>
    <w:rsid w:val="00007B7F"/>
    <w:rsid w:val="00010268"/>
    <w:rsid w:val="0001173B"/>
    <w:rsid w:val="00011786"/>
    <w:rsid w:val="00011995"/>
    <w:rsid w:val="00011BF0"/>
    <w:rsid w:val="00012040"/>
    <w:rsid w:val="0001235D"/>
    <w:rsid w:val="000127D0"/>
    <w:rsid w:val="00012F5C"/>
    <w:rsid w:val="00012FC4"/>
    <w:rsid w:val="00013805"/>
    <w:rsid w:val="000139DE"/>
    <w:rsid w:val="000141F9"/>
    <w:rsid w:val="000153F3"/>
    <w:rsid w:val="00015826"/>
    <w:rsid w:val="00015B57"/>
    <w:rsid w:val="00016136"/>
    <w:rsid w:val="000165AE"/>
    <w:rsid w:val="00016F63"/>
    <w:rsid w:val="00017574"/>
    <w:rsid w:val="00017EBC"/>
    <w:rsid w:val="00020D80"/>
    <w:rsid w:val="00020D93"/>
    <w:rsid w:val="00021844"/>
    <w:rsid w:val="00021EC8"/>
    <w:rsid w:val="0002283B"/>
    <w:rsid w:val="00022AAD"/>
    <w:rsid w:val="00023291"/>
    <w:rsid w:val="0002365F"/>
    <w:rsid w:val="000238FC"/>
    <w:rsid w:val="00023ADE"/>
    <w:rsid w:val="00024209"/>
    <w:rsid w:val="0002427B"/>
    <w:rsid w:val="00024811"/>
    <w:rsid w:val="00024AA6"/>
    <w:rsid w:val="00024B5E"/>
    <w:rsid w:val="00025025"/>
    <w:rsid w:val="000252ED"/>
    <w:rsid w:val="00026351"/>
    <w:rsid w:val="00026CB9"/>
    <w:rsid w:val="00026F8B"/>
    <w:rsid w:val="00027420"/>
    <w:rsid w:val="00027B21"/>
    <w:rsid w:val="0003142F"/>
    <w:rsid w:val="00031C14"/>
    <w:rsid w:val="00032630"/>
    <w:rsid w:val="0003269A"/>
    <w:rsid w:val="00032901"/>
    <w:rsid w:val="00032A43"/>
    <w:rsid w:val="0003318F"/>
    <w:rsid w:val="00033857"/>
    <w:rsid w:val="00033ACD"/>
    <w:rsid w:val="00033F19"/>
    <w:rsid w:val="00034532"/>
    <w:rsid w:val="00034C9B"/>
    <w:rsid w:val="000352DD"/>
    <w:rsid w:val="000357A5"/>
    <w:rsid w:val="00035942"/>
    <w:rsid w:val="0003595D"/>
    <w:rsid w:val="000360C8"/>
    <w:rsid w:val="00036176"/>
    <w:rsid w:val="000361B2"/>
    <w:rsid w:val="000365D0"/>
    <w:rsid w:val="00036A3A"/>
    <w:rsid w:val="00037065"/>
    <w:rsid w:val="00040C38"/>
    <w:rsid w:val="000412DF"/>
    <w:rsid w:val="00042093"/>
    <w:rsid w:val="00042676"/>
    <w:rsid w:val="000426DE"/>
    <w:rsid w:val="00042AA9"/>
    <w:rsid w:val="00042EE1"/>
    <w:rsid w:val="00043181"/>
    <w:rsid w:val="000431C1"/>
    <w:rsid w:val="0004393E"/>
    <w:rsid w:val="00043A6E"/>
    <w:rsid w:val="000440E6"/>
    <w:rsid w:val="000444FF"/>
    <w:rsid w:val="00045BB9"/>
    <w:rsid w:val="000462FA"/>
    <w:rsid w:val="000466CA"/>
    <w:rsid w:val="0004703A"/>
    <w:rsid w:val="0004704C"/>
    <w:rsid w:val="000471EF"/>
    <w:rsid w:val="00047B71"/>
    <w:rsid w:val="00047CE8"/>
    <w:rsid w:val="0005004E"/>
    <w:rsid w:val="000500C2"/>
    <w:rsid w:val="0005066A"/>
    <w:rsid w:val="00050C86"/>
    <w:rsid w:val="0005114B"/>
    <w:rsid w:val="00051184"/>
    <w:rsid w:val="0005198A"/>
    <w:rsid w:val="00052029"/>
    <w:rsid w:val="00052410"/>
    <w:rsid w:val="000526FF"/>
    <w:rsid w:val="00052B0D"/>
    <w:rsid w:val="00053640"/>
    <w:rsid w:val="000536CE"/>
    <w:rsid w:val="0005389F"/>
    <w:rsid w:val="00053A09"/>
    <w:rsid w:val="00054086"/>
    <w:rsid w:val="00054152"/>
    <w:rsid w:val="000547AB"/>
    <w:rsid w:val="0005482B"/>
    <w:rsid w:val="0005494B"/>
    <w:rsid w:val="000554B3"/>
    <w:rsid w:val="000559CE"/>
    <w:rsid w:val="00055BB7"/>
    <w:rsid w:val="00055D3A"/>
    <w:rsid w:val="00056FFE"/>
    <w:rsid w:val="000570B9"/>
    <w:rsid w:val="00057636"/>
    <w:rsid w:val="000601EB"/>
    <w:rsid w:val="00060203"/>
    <w:rsid w:val="0006059B"/>
    <w:rsid w:val="000606DA"/>
    <w:rsid w:val="000606F3"/>
    <w:rsid w:val="0006077C"/>
    <w:rsid w:val="00061889"/>
    <w:rsid w:val="00061AB1"/>
    <w:rsid w:val="00061CD3"/>
    <w:rsid w:val="00061EAF"/>
    <w:rsid w:val="00062227"/>
    <w:rsid w:val="00062499"/>
    <w:rsid w:val="000627EE"/>
    <w:rsid w:val="00062AED"/>
    <w:rsid w:val="000632F2"/>
    <w:rsid w:val="0006347A"/>
    <w:rsid w:val="000634AD"/>
    <w:rsid w:val="000644D3"/>
    <w:rsid w:val="0006479D"/>
    <w:rsid w:val="00064C37"/>
    <w:rsid w:val="00064D6D"/>
    <w:rsid w:val="00065B48"/>
    <w:rsid w:val="00065C75"/>
    <w:rsid w:val="00066914"/>
    <w:rsid w:val="00067439"/>
    <w:rsid w:val="00067678"/>
    <w:rsid w:val="0006769A"/>
    <w:rsid w:val="00067908"/>
    <w:rsid w:val="00067AC6"/>
    <w:rsid w:val="00067F98"/>
    <w:rsid w:val="000708FE"/>
    <w:rsid w:val="000713D2"/>
    <w:rsid w:val="00071484"/>
    <w:rsid w:val="00071FE3"/>
    <w:rsid w:val="00072105"/>
    <w:rsid w:val="0007256D"/>
    <w:rsid w:val="000725C8"/>
    <w:rsid w:val="000726B9"/>
    <w:rsid w:val="00072811"/>
    <w:rsid w:val="00072D5C"/>
    <w:rsid w:val="000731A7"/>
    <w:rsid w:val="000733B3"/>
    <w:rsid w:val="000733D5"/>
    <w:rsid w:val="000738A6"/>
    <w:rsid w:val="00073BC6"/>
    <w:rsid w:val="00073E16"/>
    <w:rsid w:val="00073EFD"/>
    <w:rsid w:val="000741FA"/>
    <w:rsid w:val="000746A1"/>
    <w:rsid w:val="00075683"/>
    <w:rsid w:val="000759C4"/>
    <w:rsid w:val="000760FF"/>
    <w:rsid w:val="00076555"/>
    <w:rsid w:val="00076688"/>
    <w:rsid w:val="00076F7F"/>
    <w:rsid w:val="00080463"/>
    <w:rsid w:val="000808AC"/>
    <w:rsid w:val="00080DCE"/>
    <w:rsid w:val="0008150A"/>
    <w:rsid w:val="00081CAF"/>
    <w:rsid w:val="00081D33"/>
    <w:rsid w:val="00081DE2"/>
    <w:rsid w:val="00081FEE"/>
    <w:rsid w:val="0008213B"/>
    <w:rsid w:val="000825D6"/>
    <w:rsid w:val="00082738"/>
    <w:rsid w:val="00082FFF"/>
    <w:rsid w:val="00083173"/>
    <w:rsid w:val="0008335B"/>
    <w:rsid w:val="000834A0"/>
    <w:rsid w:val="00083914"/>
    <w:rsid w:val="00083CFE"/>
    <w:rsid w:val="00084372"/>
    <w:rsid w:val="00084602"/>
    <w:rsid w:val="00084652"/>
    <w:rsid w:val="000851C9"/>
    <w:rsid w:val="000852C4"/>
    <w:rsid w:val="00085721"/>
    <w:rsid w:val="00085964"/>
    <w:rsid w:val="00085A9C"/>
    <w:rsid w:val="00086182"/>
    <w:rsid w:val="000861AB"/>
    <w:rsid w:val="00086444"/>
    <w:rsid w:val="00086530"/>
    <w:rsid w:val="000868DD"/>
    <w:rsid w:val="00086E40"/>
    <w:rsid w:val="00086F6C"/>
    <w:rsid w:val="0008734F"/>
    <w:rsid w:val="00087E37"/>
    <w:rsid w:val="00090837"/>
    <w:rsid w:val="000912F9"/>
    <w:rsid w:val="00091366"/>
    <w:rsid w:val="000913D6"/>
    <w:rsid w:val="000914F4"/>
    <w:rsid w:val="00091C1B"/>
    <w:rsid w:val="00091D7B"/>
    <w:rsid w:val="000925DE"/>
    <w:rsid w:val="00092C97"/>
    <w:rsid w:val="00093318"/>
    <w:rsid w:val="00093A8F"/>
    <w:rsid w:val="00093CAC"/>
    <w:rsid w:val="00093F51"/>
    <w:rsid w:val="000942E9"/>
    <w:rsid w:val="00094441"/>
    <w:rsid w:val="00095261"/>
    <w:rsid w:val="0009580E"/>
    <w:rsid w:val="00095C40"/>
    <w:rsid w:val="0009610E"/>
    <w:rsid w:val="000965A0"/>
    <w:rsid w:val="00096A87"/>
    <w:rsid w:val="00096F25"/>
    <w:rsid w:val="00096F54"/>
    <w:rsid w:val="00097954"/>
    <w:rsid w:val="00097ECB"/>
    <w:rsid w:val="000A00B7"/>
    <w:rsid w:val="000A00D8"/>
    <w:rsid w:val="000A0515"/>
    <w:rsid w:val="000A05A2"/>
    <w:rsid w:val="000A0929"/>
    <w:rsid w:val="000A22D7"/>
    <w:rsid w:val="000A247D"/>
    <w:rsid w:val="000A3CAC"/>
    <w:rsid w:val="000A436D"/>
    <w:rsid w:val="000A43C6"/>
    <w:rsid w:val="000A4549"/>
    <w:rsid w:val="000A4AFC"/>
    <w:rsid w:val="000A4D22"/>
    <w:rsid w:val="000A52EB"/>
    <w:rsid w:val="000A5F41"/>
    <w:rsid w:val="000A619A"/>
    <w:rsid w:val="000A67CA"/>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5ED"/>
    <w:rsid w:val="000B3EAB"/>
    <w:rsid w:val="000B3EE5"/>
    <w:rsid w:val="000B4ED1"/>
    <w:rsid w:val="000B5244"/>
    <w:rsid w:val="000B5C19"/>
    <w:rsid w:val="000B5C8A"/>
    <w:rsid w:val="000B5E2F"/>
    <w:rsid w:val="000B71AE"/>
    <w:rsid w:val="000B760A"/>
    <w:rsid w:val="000B76F8"/>
    <w:rsid w:val="000B7877"/>
    <w:rsid w:val="000C04DC"/>
    <w:rsid w:val="000C0680"/>
    <w:rsid w:val="000C0D1B"/>
    <w:rsid w:val="000C0F69"/>
    <w:rsid w:val="000C1174"/>
    <w:rsid w:val="000C1896"/>
    <w:rsid w:val="000C192F"/>
    <w:rsid w:val="000C1BB1"/>
    <w:rsid w:val="000C1E85"/>
    <w:rsid w:val="000C239B"/>
    <w:rsid w:val="000C2CED"/>
    <w:rsid w:val="000C303E"/>
    <w:rsid w:val="000C3051"/>
    <w:rsid w:val="000C31D4"/>
    <w:rsid w:val="000C347B"/>
    <w:rsid w:val="000C364F"/>
    <w:rsid w:val="000C3969"/>
    <w:rsid w:val="000C3ABB"/>
    <w:rsid w:val="000C4DC4"/>
    <w:rsid w:val="000C4F1C"/>
    <w:rsid w:val="000C4F95"/>
    <w:rsid w:val="000C56F6"/>
    <w:rsid w:val="000C5B50"/>
    <w:rsid w:val="000C5E2D"/>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379"/>
    <w:rsid w:val="000D2383"/>
    <w:rsid w:val="000D2652"/>
    <w:rsid w:val="000D282C"/>
    <w:rsid w:val="000D2DBD"/>
    <w:rsid w:val="000D32BE"/>
    <w:rsid w:val="000D3481"/>
    <w:rsid w:val="000D3679"/>
    <w:rsid w:val="000D4181"/>
    <w:rsid w:val="000D43A8"/>
    <w:rsid w:val="000D4A72"/>
    <w:rsid w:val="000D5446"/>
    <w:rsid w:val="000D5B70"/>
    <w:rsid w:val="000D69BF"/>
    <w:rsid w:val="000D6AE0"/>
    <w:rsid w:val="000D79CD"/>
    <w:rsid w:val="000D7ADB"/>
    <w:rsid w:val="000D7AE6"/>
    <w:rsid w:val="000E01E3"/>
    <w:rsid w:val="000E06A1"/>
    <w:rsid w:val="000E0701"/>
    <w:rsid w:val="000E09A6"/>
    <w:rsid w:val="000E0A22"/>
    <w:rsid w:val="000E0FE3"/>
    <w:rsid w:val="000E11CD"/>
    <w:rsid w:val="000E1508"/>
    <w:rsid w:val="000E1C8D"/>
    <w:rsid w:val="000E1D66"/>
    <w:rsid w:val="000E1FB6"/>
    <w:rsid w:val="000E27E5"/>
    <w:rsid w:val="000E284A"/>
    <w:rsid w:val="000E3035"/>
    <w:rsid w:val="000E3118"/>
    <w:rsid w:val="000E340A"/>
    <w:rsid w:val="000E36C7"/>
    <w:rsid w:val="000E3773"/>
    <w:rsid w:val="000E38BC"/>
    <w:rsid w:val="000E3B3A"/>
    <w:rsid w:val="000E3E84"/>
    <w:rsid w:val="000E4448"/>
    <w:rsid w:val="000E4F30"/>
    <w:rsid w:val="000E5A62"/>
    <w:rsid w:val="000E5F7E"/>
    <w:rsid w:val="000E5FC3"/>
    <w:rsid w:val="000E63F6"/>
    <w:rsid w:val="000E67E0"/>
    <w:rsid w:val="000E69B5"/>
    <w:rsid w:val="000E6C2C"/>
    <w:rsid w:val="000E6D9C"/>
    <w:rsid w:val="000E709E"/>
    <w:rsid w:val="000E70D5"/>
    <w:rsid w:val="000F0C85"/>
    <w:rsid w:val="000F1532"/>
    <w:rsid w:val="000F1A3D"/>
    <w:rsid w:val="000F1FCF"/>
    <w:rsid w:val="000F2418"/>
    <w:rsid w:val="000F39BC"/>
    <w:rsid w:val="000F3CB4"/>
    <w:rsid w:val="000F4E3C"/>
    <w:rsid w:val="000F4F7C"/>
    <w:rsid w:val="000F5A13"/>
    <w:rsid w:val="000F5ECB"/>
    <w:rsid w:val="000F602D"/>
    <w:rsid w:val="000F6323"/>
    <w:rsid w:val="000F6522"/>
    <w:rsid w:val="000F6AC5"/>
    <w:rsid w:val="000F7C79"/>
    <w:rsid w:val="00100131"/>
    <w:rsid w:val="00100738"/>
    <w:rsid w:val="00101152"/>
    <w:rsid w:val="001013C3"/>
    <w:rsid w:val="0010148D"/>
    <w:rsid w:val="001022BD"/>
    <w:rsid w:val="00102547"/>
    <w:rsid w:val="001026DF"/>
    <w:rsid w:val="001028BD"/>
    <w:rsid w:val="00102AC3"/>
    <w:rsid w:val="00102C4D"/>
    <w:rsid w:val="001033D6"/>
    <w:rsid w:val="00103420"/>
    <w:rsid w:val="0010346D"/>
    <w:rsid w:val="00103486"/>
    <w:rsid w:val="00103F9D"/>
    <w:rsid w:val="00104511"/>
    <w:rsid w:val="00104759"/>
    <w:rsid w:val="00104AFA"/>
    <w:rsid w:val="00104C55"/>
    <w:rsid w:val="001054E5"/>
    <w:rsid w:val="00105649"/>
    <w:rsid w:val="00105D9D"/>
    <w:rsid w:val="00105EA1"/>
    <w:rsid w:val="0010612E"/>
    <w:rsid w:val="001061B1"/>
    <w:rsid w:val="001061C0"/>
    <w:rsid w:val="00106DAE"/>
    <w:rsid w:val="00106EC6"/>
    <w:rsid w:val="00107544"/>
    <w:rsid w:val="0010788E"/>
    <w:rsid w:val="00107EF2"/>
    <w:rsid w:val="001103B3"/>
    <w:rsid w:val="0011080B"/>
    <w:rsid w:val="00110878"/>
    <w:rsid w:val="001109B4"/>
    <w:rsid w:val="001110EE"/>
    <w:rsid w:val="0011131C"/>
    <w:rsid w:val="0011181A"/>
    <w:rsid w:val="001118DB"/>
    <w:rsid w:val="00111ACF"/>
    <w:rsid w:val="0011289E"/>
    <w:rsid w:val="00112961"/>
    <w:rsid w:val="0011339B"/>
    <w:rsid w:val="00113471"/>
    <w:rsid w:val="00113780"/>
    <w:rsid w:val="00113EAE"/>
    <w:rsid w:val="001140E9"/>
    <w:rsid w:val="00114261"/>
    <w:rsid w:val="001144F7"/>
    <w:rsid w:val="00114673"/>
    <w:rsid w:val="001149E3"/>
    <w:rsid w:val="00114A2D"/>
    <w:rsid w:val="00114BB5"/>
    <w:rsid w:val="001153F1"/>
    <w:rsid w:val="0011576A"/>
    <w:rsid w:val="00115DEC"/>
    <w:rsid w:val="001166BC"/>
    <w:rsid w:val="00116724"/>
    <w:rsid w:val="0011688D"/>
    <w:rsid w:val="00116A51"/>
    <w:rsid w:val="00116D63"/>
    <w:rsid w:val="00117053"/>
    <w:rsid w:val="001175BA"/>
    <w:rsid w:val="00117A4E"/>
    <w:rsid w:val="00117D08"/>
    <w:rsid w:val="001200DA"/>
    <w:rsid w:val="001203DA"/>
    <w:rsid w:val="0012043D"/>
    <w:rsid w:val="00121057"/>
    <w:rsid w:val="00121297"/>
    <w:rsid w:val="0012142C"/>
    <w:rsid w:val="00121AA3"/>
    <w:rsid w:val="00121FB0"/>
    <w:rsid w:val="00122E22"/>
    <w:rsid w:val="00123307"/>
    <w:rsid w:val="00123330"/>
    <w:rsid w:val="00123530"/>
    <w:rsid w:val="0012359B"/>
    <w:rsid w:val="00123985"/>
    <w:rsid w:val="00123B0D"/>
    <w:rsid w:val="001241F7"/>
    <w:rsid w:val="0012442C"/>
    <w:rsid w:val="0012448E"/>
    <w:rsid w:val="00124C34"/>
    <w:rsid w:val="0012512F"/>
    <w:rsid w:val="00125BC4"/>
    <w:rsid w:val="00125ECE"/>
    <w:rsid w:val="001263B3"/>
    <w:rsid w:val="00126B2A"/>
    <w:rsid w:val="0012724C"/>
    <w:rsid w:val="00127380"/>
    <w:rsid w:val="00127F89"/>
    <w:rsid w:val="001302FB"/>
    <w:rsid w:val="001305EB"/>
    <w:rsid w:val="00130B11"/>
    <w:rsid w:val="00130D5A"/>
    <w:rsid w:val="00131FD6"/>
    <w:rsid w:val="00132033"/>
    <w:rsid w:val="00132056"/>
    <w:rsid w:val="001320F3"/>
    <w:rsid w:val="00132919"/>
    <w:rsid w:val="001329CE"/>
    <w:rsid w:val="00132B84"/>
    <w:rsid w:val="00133BC4"/>
    <w:rsid w:val="00134D1B"/>
    <w:rsid w:val="00134EFF"/>
    <w:rsid w:val="00134FAA"/>
    <w:rsid w:val="00135460"/>
    <w:rsid w:val="0013556C"/>
    <w:rsid w:val="00135584"/>
    <w:rsid w:val="00135BCA"/>
    <w:rsid w:val="00135D50"/>
    <w:rsid w:val="0013610F"/>
    <w:rsid w:val="0013611B"/>
    <w:rsid w:val="00136C84"/>
    <w:rsid w:val="00136D36"/>
    <w:rsid w:val="00137222"/>
    <w:rsid w:val="001378DD"/>
    <w:rsid w:val="001378FF"/>
    <w:rsid w:val="001409A8"/>
    <w:rsid w:val="00140C30"/>
    <w:rsid w:val="00141284"/>
    <w:rsid w:val="00141454"/>
    <w:rsid w:val="001419BC"/>
    <w:rsid w:val="001424A5"/>
    <w:rsid w:val="001426B8"/>
    <w:rsid w:val="00143529"/>
    <w:rsid w:val="00143606"/>
    <w:rsid w:val="00144620"/>
    <w:rsid w:val="001446E4"/>
    <w:rsid w:val="00144876"/>
    <w:rsid w:val="00144A87"/>
    <w:rsid w:val="00145175"/>
    <w:rsid w:val="001455F6"/>
    <w:rsid w:val="001456E2"/>
    <w:rsid w:val="00145C7B"/>
    <w:rsid w:val="00145D64"/>
    <w:rsid w:val="00147E77"/>
    <w:rsid w:val="0015001F"/>
    <w:rsid w:val="00150B39"/>
    <w:rsid w:val="0015145D"/>
    <w:rsid w:val="001516CC"/>
    <w:rsid w:val="001518A9"/>
    <w:rsid w:val="00151DEB"/>
    <w:rsid w:val="00151E08"/>
    <w:rsid w:val="00152B10"/>
    <w:rsid w:val="00152C3A"/>
    <w:rsid w:val="00152F52"/>
    <w:rsid w:val="00152FEE"/>
    <w:rsid w:val="00153627"/>
    <w:rsid w:val="00154056"/>
    <w:rsid w:val="001543FB"/>
    <w:rsid w:val="00154E31"/>
    <w:rsid w:val="0015504A"/>
    <w:rsid w:val="0015540E"/>
    <w:rsid w:val="00155780"/>
    <w:rsid w:val="00155DC7"/>
    <w:rsid w:val="0015600C"/>
    <w:rsid w:val="001562D5"/>
    <w:rsid w:val="00156801"/>
    <w:rsid w:val="00156C8C"/>
    <w:rsid w:val="001572BD"/>
    <w:rsid w:val="001572D0"/>
    <w:rsid w:val="00157D0C"/>
    <w:rsid w:val="00160191"/>
    <w:rsid w:val="001601DF"/>
    <w:rsid w:val="001603D9"/>
    <w:rsid w:val="001612DE"/>
    <w:rsid w:val="001615B3"/>
    <w:rsid w:val="001616E1"/>
    <w:rsid w:val="00161998"/>
    <w:rsid w:val="00161E39"/>
    <w:rsid w:val="00161FAA"/>
    <w:rsid w:val="00162684"/>
    <w:rsid w:val="00162ABF"/>
    <w:rsid w:val="00162FD0"/>
    <w:rsid w:val="00163404"/>
    <w:rsid w:val="00163483"/>
    <w:rsid w:val="00163583"/>
    <w:rsid w:val="00163626"/>
    <w:rsid w:val="00163889"/>
    <w:rsid w:val="00163E07"/>
    <w:rsid w:val="0016400A"/>
    <w:rsid w:val="00164284"/>
    <w:rsid w:val="00164511"/>
    <w:rsid w:val="00164582"/>
    <w:rsid w:val="0016545A"/>
    <w:rsid w:val="00165F92"/>
    <w:rsid w:val="00166453"/>
    <w:rsid w:val="00166F17"/>
    <w:rsid w:val="0016702E"/>
    <w:rsid w:val="00167903"/>
    <w:rsid w:val="00167B2C"/>
    <w:rsid w:val="00167FE4"/>
    <w:rsid w:val="00170017"/>
    <w:rsid w:val="001706DA"/>
    <w:rsid w:val="00171631"/>
    <w:rsid w:val="00171CA8"/>
    <w:rsid w:val="001720B4"/>
    <w:rsid w:val="001722E5"/>
    <w:rsid w:val="00172303"/>
    <w:rsid w:val="001723EE"/>
    <w:rsid w:val="001725CB"/>
    <w:rsid w:val="00172ECE"/>
    <w:rsid w:val="0017320E"/>
    <w:rsid w:val="00173647"/>
    <w:rsid w:val="001737CD"/>
    <w:rsid w:val="001737FE"/>
    <w:rsid w:val="0017469A"/>
    <w:rsid w:val="001746ED"/>
    <w:rsid w:val="00174773"/>
    <w:rsid w:val="001755F0"/>
    <w:rsid w:val="001763D2"/>
    <w:rsid w:val="00176974"/>
    <w:rsid w:val="0017713E"/>
    <w:rsid w:val="001774D0"/>
    <w:rsid w:val="00177E87"/>
    <w:rsid w:val="00180745"/>
    <w:rsid w:val="00180871"/>
    <w:rsid w:val="00180890"/>
    <w:rsid w:val="00180DD6"/>
    <w:rsid w:val="00181019"/>
    <w:rsid w:val="00181345"/>
    <w:rsid w:val="00182186"/>
    <w:rsid w:val="0018238D"/>
    <w:rsid w:val="00182440"/>
    <w:rsid w:val="001827D5"/>
    <w:rsid w:val="0018294D"/>
    <w:rsid w:val="00182AE2"/>
    <w:rsid w:val="00182CF7"/>
    <w:rsid w:val="00183536"/>
    <w:rsid w:val="0018367B"/>
    <w:rsid w:val="00183736"/>
    <w:rsid w:val="00183E2B"/>
    <w:rsid w:val="00183E4C"/>
    <w:rsid w:val="001840CF"/>
    <w:rsid w:val="0018415E"/>
    <w:rsid w:val="00184547"/>
    <w:rsid w:val="00184B6C"/>
    <w:rsid w:val="00185256"/>
    <w:rsid w:val="00185603"/>
    <w:rsid w:val="00185781"/>
    <w:rsid w:val="00185DF7"/>
    <w:rsid w:val="00185F02"/>
    <w:rsid w:val="00185FE3"/>
    <w:rsid w:val="0018625F"/>
    <w:rsid w:val="001872FD"/>
    <w:rsid w:val="00187A82"/>
    <w:rsid w:val="001913E8"/>
    <w:rsid w:val="0019152A"/>
    <w:rsid w:val="001915A9"/>
    <w:rsid w:val="0019194B"/>
    <w:rsid w:val="00191B6C"/>
    <w:rsid w:val="00192B39"/>
    <w:rsid w:val="00192EAB"/>
    <w:rsid w:val="00192FDC"/>
    <w:rsid w:val="001941B2"/>
    <w:rsid w:val="00195208"/>
    <w:rsid w:val="00195339"/>
    <w:rsid w:val="0019547C"/>
    <w:rsid w:val="0019571A"/>
    <w:rsid w:val="00195CD7"/>
    <w:rsid w:val="00196138"/>
    <w:rsid w:val="001964F7"/>
    <w:rsid w:val="001966F4"/>
    <w:rsid w:val="00196CBD"/>
    <w:rsid w:val="00196DC1"/>
    <w:rsid w:val="00197229"/>
    <w:rsid w:val="00197A8F"/>
    <w:rsid w:val="00197AA0"/>
    <w:rsid w:val="00197C52"/>
    <w:rsid w:val="00197EC1"/>
    <w:rsid w:val="001A02FF"/>
    <w:rsid w:val="001A1310"/>
    <w:rsid w:val="001A141B"/>
    <w:rsid w:val="001A159D"/>
    <w:rsid w:val="001A16DB"/>
    <w:rsid w:val="001A1AD7"/>
    <w:rsid w:val="001A1DB6"/>
    <w:rsid w:val="001A2394"/>
    <w:rsid w:val="001A28D7"/>
    <w:rsid w:val="001A33B6"/>
    <w:rsid w:val="001A425F"/>
    <w:rsid w:val="001A47E7"/>
    <w:rsid w:val="001A4B87"/>
    <w:rsid w:val="001A4DC5"/>
    <w:rsid w:val="001A4FBC"/>
    <w:rsid w:val="001A5416"/>
    <w:rsid w:val="001A59C1"/>
    <w:rsid w:val="001A70E8"/>
    <w:rsid w:val="001A7D80"/>
    <w:rsid w:val="001B0A6D"/>
    <w:rsid w:val="001B0A98"/>
    <w:rsid w:val="001B0E0E"/>
    <w:rsid w:val="001B0F30"/>
    <w:rsid w:val="001B0F80"/>
    <w:rsid w:val="001B10D8"/>
    <w:rsid w:val="001B115B"/>
    <w:rsid w:val="001B19C1"/>
    <w:rsid w:val="001B1B84"/>
    <w:rsid w:val="001B1E3D"/>
    <w:rsid w:val="001B24EC"/>
    <w:rsid w:val="001B2D32"/>
    <w:rsid w:val="001B372F"/>
    <w:rsid w:val="001B3838"/>
    <w:rsid w:val="001B38AD"/>
    <w:rsid w:val="001B4A68"/>
    <w:rsid w:val="001B4CCE"/>
    <w:rsid w:val="001B5379"/>
    <w:rsid w:val="001B5BF3"/>
    <w:rsid w:val="001B6700"/>
    <w:rsid w:val="001B68FD"/>
    <w:rsid w:val="001B6A31"/>
    <w:rsid w:val="001B725B"/>
    <w:rsid w:val="001B726D"/>
    <w:rsid w:val="001B78B6"/>
    <w:rsid w:val="001B7E3A"/>
    <w:rsid w:val="001C0206"/>
    <w:rsid w:val="001C0A59"/>
    <w:rsid w:val="001C0E0B"/>
    <w:rsid w:val="001C1342"/>
    <w:rsid w:val="001C165C"/>
    <w:rsid w:val="001C16B0"/>
    <w:rsid w:val="001C1BD5"/>
    <w:rsid w:val="001C1F75"/>
    <w:rsid w:val="001C2204"/>
    <w:rsid w:val="001C2426"/>
    <w:rsid w:val="001C2BB0"/>
    <w:rsid w:val="001C2BC8"/>
    <w:rsid w:val="001C3C93"/>
    <w:rsid w:val="001C4081"/>
    <w:rsid w:val="001C4541"/>
    <w:rsid w:val="001C5768"/>
    <w:rsid w:val="001C57B3"/>
    <w:rsid w:val="001C5915"/>
    <w:rsid w:val="001C620C"/>
    <w:rsid w:val="001C637D"/>
    <w:rsid w:val="001C6C89"/>
    <w:rsid w:val="001C7040"/>
    <w:rsid w:val="001C7427"/>
    <w:rsid w:val="001C7554"/>
    <w:rsid w:val="001D02EB"/>
    <w:rsid w:val="001D100A"/>
    <w:rsid w:val="001D11BE"/>
    <w:rsid w:val="001D18A9"/>
    <w:rsid w:val="001D1F58"/>
    <w:rsid w:val="001D1FD8"/>
    <w:rsid w:val="001D205F"/>
    <w:rsid w:val="001D2A2B"/>
    <w:rsid w:val="001D2DF7"/>
    <w:rsid w:val="001D3595"/>
    <w:rsid w:val="001D3F2A"/>
    <w:rsid w:val="001D41E3"/>
    <w:rsid w:val="001D4230"/>
    <w:rsid w:val="001D461C"/>
    <w:rsid w:val="001D4D1B"/>
    <w:rsid w:val="001D571C"/>
    <w:rsid w:val="001D6EF6"/>
    <w:rsid w:val="001D75EA"/>
    <w:rsid w:val="001D7D47"/>
    <w:rsid w:val="001E0864"/>
    <w:rsid w:val="001E0D7A"/>
    <w:rsid w:val="001E1136"/>
    <w:rsid w:val="001E12AE"/>
    <w:rsid w:val="001E12E7"/>
    <w:rsid w:val="001E1459"/>
    <w:rsid w:val="001E199F"/>
    <w:rsid w:val="001E273D"/>
    <w:rsid w:val="001E2C3E"/>
    <w:rsid w:val="001E39F0"/>
    <w:rsid w:val="001E3A93"/>
    <w:rsid w:val="001E44CF"/>
    <w:rsid w:val="001E463C"/>
    <w:rsid w:val="001E4697"/>
    <w:rsid w:val="001E4828"/>
    <w:rsid w:val="001E4DFD"/>
    <w:rsid w:val="001E5261"/>
    <w:rsid w:val="001E55DD"/>
    <w:rsid w:val="001E6091"/>
    <w:rsid w:val="001E6A88"/>
    <w:rsid w:val="001E6E52"/>
    <w:rsid w:val="001E6F79"/>
    <w:rsid w:val="001E75B8"/>
    <w:rsid w:val="001E78BE"/>
    <w:rsid w:val="001E7D0C"/>
    <w:rsid w:val="001F06CE"/>
    <w:rsid w:val="001F0921"/>
    <w:rsid w:val="001F2019"/>
    <w:rsid w:val="001F2285"/>
    <w:rsid w:val="001F2367"/>
    <w:rsid w:val="001F2571"/>
    <w:rsid w:val="001F27B5"/>
    <w:rsid w:val="001F2A45"/>
    <w:rsid w:val="001F2D4D"/>
    <w:rsid w:val="001F381B"/>
    <w:rsid w:val="001F47A8"/>
    <w:rsid w:val="001F4A9F"/>
    <w:rsid w:val="001F4E9E"/>
    <w:rsid w:val="001F5A60"/>
    <w:rsid w:val="001F7603"/>
    <w:rsid w:val="001F7BDC"/>
    <w:rsid w:val="001F7C46"/>
    <w:rsid w:val="001F7CE9"/>
    <w:rsid w:val="00200123"/>
    <w:rsid w:val="002008BD"/>
    <w:rsid w:val="00200A90"/>
    <w:rsid w:val="00200B74"/>
    <w:rsid w:val="0020188E"/>
    <w:rsid w:val="00201DC6"/>
    <w:rsid w:val="00201DE9"/>
    <w:rsid w:val="00201EA7"/>
    <w:rsid w:val="00201EBB"/>
    <w:rsid w:val="00202490"/>
    <w:rsid w:val="0020391D"/>
    <w:rsid w:val="00203AB3"/>
    <w:rsid w:val="00203E86"/>
    <w:rsid w:val="00203F7F"/>
    <w:rsid w:val="00204249"/>
    <w:rsid w:val="00204565"/>
    <w:rsid w:val="00204575"/>
    <w:rsid w:val="002045D1"/>
    <w:rsid w:val="0020466E"/>
    <w:rsid w:val="002046E2"/>
    <w:rsid w:val="00204997"/>
    <w:rsid w:val="00204D94"/>
    <w:rsid w:val="0020651F"/>
    <w:rsid w:val="0020653A"/>
    <w:rsid w:val="002066BE"/>
    <w:rsid w:val="00206A47"/>
    <w:rsid w:val="00207130"/>
    <w:rsid w:val="0020759A"/>
    <w:rsid w:val="002108E4"/>
    <w:rsid w:val="002114B6"/>
    <w:rsid w:val="002115FF"/>
    <w:rsid w:val="00211FC3"/>
    <w:rsid w:val="00212420"/>
    <w:rsid w:val="0021245D"/>
    <w:rsid w:val="002124A9"/>
    <w:rsid w:val="002129D1"/>
    <w:rsid w:val="00213593"/>
    <w:rsid w:val="00214ECE"/>
    <w:rsid w:val="00215230"/>
    <w:rsid w:val="002153F5"/>
    <w:rsid w:val="00215944"/>
    <w:rsid w:val="00215DDF"/>
    <w:rsid w:val="00216678"/>
    <w:rsid w:val="002167B0"/>
    <w:rsid w:val="002176F1"/>
    <w:rsid w:val="002177CF"/>
    <w:rsid w:val="00217DA2"/>
    <w:rsid w:val="002205D9"/>
    <w:rsid w:val="00220F0A"/>
    <w:rsid w:val="002211FF"/>
    <w:rsid w:val="00221F0A"/>
    <w:rsid w:val="00222139"/>
    <w:rsid w:val="0022219A"/>
    <w:rsid w:val="00222522"/>
    <w:rsid w:val="00222A16"/>
    <w:rsid w:val="00222B78"/>
    <w:rsid w:val="00222CB6"/>
    <w:rsid w:val="002239DE"/>
    <w:rsid w:val="00223DF1"/>
    <w:rsid w:val="002241EE"/>
    <w:rsid w:val="002245C3"/>
    <w:rsid w:val="002249D6"/>
    <w:rsid w:val="00224C18"/>
    <w:rsid w:val="00224D1C"/>
    <w:rsid w:val="002256FC"/>
    <w:rsid w:val="002262A2"/>
    <w:rsid w:val="002262B7"/>
    <w:rsid w:val="002265FB"/>
    <w:rsid w:val="00226DF0"/>
    <w:rsid w:val="00227F6D"/>
    <w:rsid w:val="002307CC"/>
    <w:rsid w:val="00230C61"/>
    <w:rsid w:val="00231099"/>
    <w:rsid w:val="0023149A"/>
    <w:rsid w:val="0023167F"/>
    <w:rsid w:val="00232848"/>
    <w:rsid w:val="00232AB1"/>
    <w:rsid w:val="00232F1C"/>
    <w:rsid w:val="00233118"/>
    <w:rsid w:val="00233377"/>
    <w:rsid w:val="00234096"/>
    <w:rsid w:val="0023472B"/>
    <w:rsid w:val="00234D81"/>
    <w:rsid w:val="00234F61"/>
    <w:rsid w:val="00235C64"/>
    <w:rsid w:val="0023626B"/>
    <w:rsid w:val="002367B7"/>
    <w:rsid w:val="002367EA"/>
    <w:rsid w:val="002368A3"/>
    <w:rsid w:val="0024074A"/>
    <w:rsid w:val="00240DCA"/>
    <w:rsid w:val="002415B0"/>
    <w:rsid w:val="002417B0"/>
    <w:rsid w:val="0024194C"/>
    <w:rsid w:val="00241E44"/>
    <w:rsid w:val="002420EA"/>
    <w:rsid w:val="00242627"/>
    <w:rsid w:val="002428F4"/>
    <w:rsid w:val="00242AC2"/>
    <w:rsid w:val="00242CC5"/>
    <w:rsid w:val="002438B6"/>
    <w:rsid w:val="00243E3B"/>
    <w:rsid w:val="0024450C"/>
    <w:rsid w:val="00244877"/>
    <w:rsid w:val="00244975"/>
    <w:rsid w:val="0024586A"/>
    <w:rsid w:val="002464CF"/>
    <w:rsid w:val="00246507"/>
    <w:rsid w:val="00246921"/>
    <w:rsid w:val="00246B11"/>
    <w:rsid w:val="00246B99"/>
    <w:rsid w:val="002478A4"/>
    <w:rsid w:val="00247EAA"/>
    <w:rsid w:val="002503F5"/>
    <w:rsid w:val="00250501"/>
    <w:rsid w:val="00250504"/>
    <w:rsid w:val="0025082F"/>
    <w:rsid w:val="002510F5"/>
    <w:rsid w:val="002513E2"/>
    <w:rsid w:val="0025143E"/>
    <w:rsid w:val="00251880"/>
    <w:rsid w:val="0025209E"/>
    <w:rsid w:val="002524AB"/>
    <w:rsid w:val="00252523"/>
    <w:rsid w:val="002530D7"/>
    <w:rsid w:val="00253401"/>
    <w:rsid w:val="0025366D"/>
    <w:rsid w:val="00253A07"/>
    <w:rsid w:val="00253D82"/>
    <w:rsid w:val="00254054"/>
    <w:rsid w:val="00254464"/>
    <w:rsid w:val="00254909"/>
    <w:rsid w:val="00254980"/>
    <w:rsid w:val="00254BAF"/>
    <w:rsid w:val="002558FA"/>
    <w:rsid w:val="0025604F"/>
    <w:rsid w:val="00256206"/>
    <w:rsid w:val="00256454"/>
    <w:rsid w:val="00256A61"/>
    <w:rsid w:val="00256DBA"/>
    <w:rsid w:val="002573AC"/>
    <w:rsid w:val="002578B6"/>
    <w:rsid w:val="00260168"/>
    <w:rsid w:val="00260360"/>
    <w:rsid w:val="00260440"/>
    <w:rsid w:val="00261092"/>
    <w:rsid w:val="002618CF"/>
    <w:rsid w:val="00261E44"/>
    <w:rsid w:val="00261E94"/>
    <w:rsid w:val="0026258F"/>
    <w:rsid w:val="00262728"/>
    <w:rsid w:val="0026279C"/>
    <w:rsid w:val="002628DE"/>
    <w:rsid w:val="00262B2F"/>
    <w:rsid w:val="00262FC3"/>
    <w:rsid w:val="00263992"/>
    <w:rsid w:val="00263E64"/>
    <w:rsid w:val="0026409F"/>
    <w:rsid w:val="002643C3"/>
    <w:rsid w:val="002645C4"/>
    <w:rsid w:val="002649DB"/>
    <w:rsid w:val="00264BF7"/>
    <w:rsid w:val="0026508D"/>
    <w:rsid w:val="0026516B"/>
    <w:rsid w:val="002654CB"/>
    <w:rsid w:val="002659A3"/>
    <w:rsid w:val="00265B47"/>
    <w:rsid w:val="0026625E"/>
    <w:rsid w:val="002668D0"/>
    <w:rsid w:val="00266E42"/>
    <w:rsid w:val="002670F6"/>
    <w:rsid w:val="0026745E"/>
    <w:rsid w:val="002675BF"/>
    <w:rsid w:val="0027064E"/>
    <w:rsid w:val="00270878"/>
    <w:rsid w:val="00270D38"/>
    <w:rsid w:val="00270FFF"/>
    <w:rsid w:val="00271BEC"/>
    <w:rsid w:val="00271CAA"/>
    <w:rsid w:val="002722FA"/>
    <w:rsid w:val="002739A0"/>
    <w:rsid w:val="00273A3D"/>
    <w:rsid w:val="00273DE2"/>
    <w:rsid w:val="002740AC"/>
    <w:rsid w:val="002747AC"/>
    <w:rsid w:val="00275594"/>
    <w:rsid w:val="002755E3"/>
    <w:rsid w:val="00275A25"/>
    <w:rsid w:val="00275A83"/>
    <w:rsid w:val="00275BE0"/>
    <w:rsid w:val="00277E13"/>
    <w:rsid w:val="00280016"/>
    <w:rsid w:val="0028124F"/>
    <w:rsid w:val="00281A16"/>
    <w:rsid w:val="00282DBE"/>
    <w:rsid w:val="002832F4"/>
    <w:rsid w:val="002836E9"/>
    <w:rsid w:val="00283D7F"/>
    <w:rsid w:val="00284475"/>
    <w:rsid w:val="002848A5"/>
    <w:rsid w:val="002853D6"/>
    <w:rsid w:val="00286049"/>
    <w:rsid w:val="00286135"/>
    <w:rsid w:val="002864C1"/>
    <w:rsid w:val="002867BA"/>
    <w:rsid w:val="00286A67"/>
    <w:rsid w:val="00286B0C"/>
    <w:rsid w:val="00286BCD"/>
    <w:rsid w:val="00287501"/>
    <w:rsid w:val="002875E7"/>
    <w:rsid w:val="00290061"/>
    <w:rsid w:val="00290E5F"/>
    <w:rsid w:val="002910DD"/>
    <w:rsid w:val="00291B1E"/>
    <w:rsid w:val="00291E7E"/>
    <w:rsid w:val="002923AC"/>
    <w:rsid w:val="00292633"/>
    <w:rsid w:val="002928F2"/>
    <w:rsid w:val="002937D5"/>
    <w:rsid w:val="00293E5E"/>
    <w:rsid w:val="00294F53"/>
    <w:rsid w:val="002950B8"/>
    <w:rsid w:val="00295AA3"/>
    <w:rsid w:val="00295CC1"/>
    <w:rsid w:val="002961B4"/>
    <w:rsid w:val="00297AB6"/>
    <w:rsid w:val="00297CB3"/>
    <w:rsid w:val="002A03CF"/>
    <w:rsid w:val="002A0758"/>
    <w:rsid w:val="002A0F71"/>
    <w:rsid w:val="002A1659"/>
    <w:rsid w:val="002A1717"/>
    <w:rsid w:val="002A18ED"/>
    <w:rsid w:val="002A18F6"/>
    <w:rsid w:val="002A210B"/>
    <w:rsid w:val="002A21A3"/>
    <w:rsid w:val="002A2656"/>
    <w:rsid w:val="002A2690"/>
    <w:rsid w:val="002A2D9A"/>
    <w:rsid w:val="002A2E16"/>
    <w:rsid w:val="002A3265"/>
    <w:rsid w:val="002A37FF"/>
    <w:rsid w:val="002A389D"/>
    <w:rsid w:val="002A397E"/>
    <w:rsid w:val="002A3A8A"/>
    <w:rsid w:val="002A3F30"/>
    <w:rsid w:val="002A3F6A"/>
    <w:rsid w:val="002A40E8"/>
    <w:rsid w:val="002A4116"/>
    <w:rsid w:val="002A4470"/>
    <w:rsid w:val="002A4CBF"/>
    <w:rsid w:val="002A51B6"/>
    <w:rsid w:val="002A5550"/>
    <w:rsid w:val="002A5AE4"/>
    <w:rsid w:val="002A5B59"/>
    <w:rsid w:val="002A6002"/>
    <w:rsid w:val="002A6088"/>
    <w:rsid w:val="002A621D"/>
    <w:rsid w:val="002A667B"/>
    <w:rsid w:val="002A69E0"/>
    <w:rsid w:val="002A6A7A"/>
    <w:rsid w:val="002A749A"/>
    <w:rsid w:val="002A7B40"/>
    <w:rsid w:val="002A7F4D"/>
    <w:rsid w:val="002B0B13"/>
    <w:rsid w:val="002B0D37"/>
    <w:rsid w:val="002B127F"/>
    <w:rsid w:val="002B1590"/>
    <w:rsid w:val="002B159E"/>
    <w:rsid w:val="002B1957"/>
    <w:rsid w:val="002B201E"/>
    <w:rsid w:val="002B2144"/>
    <w:rsid w:val="002B24FF"/>
    <w:rsid w:val="002B2A95"/>
    <w:rsid w:val="002B34EC"/>
    <w:rsid w:val="002B351C"/>
    <w:rsid w:val="002B3C74"/>
    <w:rsid w:val="002B3EDC"/>
    <w:rsid w:val="002B43A5"/>
    <w:rsid w:val="002B45D4"/>
    <w:rsid w:val="002B49CB"/>
    <w:rsid w:val="002B4F7E"/>
    <w:rsid w:val="002B52DE"/>
    <w:rsid w:val="002B55E1"/>
    <w:rsid w:val="002B5C70"/>
    <w:rsid w:val="002B5DB6"/>
    <w:rsid w:val="002B5E36"/>
    <w:rsid w:val="002B5F42"/>
    <w:rsid w:val="002B6088"/>
    <w:rsid w:val="002B60E3"/>
    <w:rsid w:val="002B64EC"/>
    <w:rsid w:val="002B6D35"/>
    <w:rsid w:val="002B78B8"/>
    <w:rsid w:val="002C0858"/>
    <w:rsid w:val="002C0DD1"/>
    <w:rsid w:val="002C10B5"/>
    <w:rsid w:val="002C25B8"/>
    <w:rsid w:val="002C2959"/>
    <w:rsid w:val="002C2CB9"/>
    <w:rsid w:val="002C2CC1"/>
    <w:rsid w:val="002C34CE"/>
    <w:rsid w:val="002C365E"/>
    <w:rsid w:val="002C38BF"/>
    <w:rsid w:val="002C48A0"/>
    <w:rsid w:val="002C4A16"/>
    <w:rsid w:val="002C4BF7"/>
    <w:rsid w:val="002C534E"/>
    <w:rsid w:val="002C5F65"/>
    <w:rsid w:val="002C6F64"/>
    <w:rsid w:val="002C7B1A"/>
    <w:rsid w:val="002D0291"/>
    <w:rsid w:val="002D048A"/>
    <w:rsid w:val="002D0B32"/>
    <w:rsid w:val="002D0F90"/>
    <w:rsid w:val="002D14BA"/>
    <w:rsid w:val="002D1D6A"/>
    <w:rsid w:val="002D1E3F"/>
    <w:rsid w:val="002D255F"/>
    <w:rsid w:val="002D2FF2"/>
    <w:rsid w:val="002D3039"/>
    <w:rsid w:val="002D3202"/>
    <w:rsid w:val="002D39E6"/>
    <w:rsid w:val="002D39EE"/>
    <w:rsid w:val="002D40B4"/>
    <w:rsid w:val="002D42CE"/>
    <w:rsid w:val="002D4456"/>
    <w:rsid w:val="002D4544"/>
    <w:rsid w:val="002D4A46"/>
    <w:rsid w:val="002D4B91"/>
    <w:rsid w:val="002D5937"/>
    <w:rsid w:val="002D594B"/>
    <w:rsid w:val="002D5C5D"/>
    <w:rsid w:val="002D5E27"/>
    <w:rsid w:val="002D5EE5"/>
    <w:rsid w:val="002D6027"/>
    <w:rsid w:val="002D62E4"/>
    <w:rsid w:val="002D6520"/>
    <w:rsid w:val="002D67F5"/>
    <w:rsid w:val="002D733F"/>
    <w:rsid w:val="002D78BF"/>
    <w:rsid w:val="002D7B2F"/>
    <w:rsid w:val="002D7C3C"/>
    <w:rsid w:val="002E0679"/>
    <w:rsid w:val="002E0D96"/>
    <w:rsid w:val="002E1161"/>
    <w:rsid w:val="002E13C6"/>
    <w:rsid w:val="002E1866"/>
    <w:rsid w:val="002E1D8B"/>
    <w:rsid w:val="002E1E8B"/>
    <w:rsid w:val="002E1F53"/>
    <w:rsid w:val="002E1FBF"/>
    <w:rsid w:val="002E209D"/>
    <w:rsid w:val="002E27F4"/>
    <w:rsid w:val="002E37D1"/>
    <w:rsid w:val="002E3C32"/>
    <w:rsid w:val="002E4B89"/>
    <w:rsid w:val="002E4BB0"/>
    <w:rsid w:val="002E4F46"/>
    <w:rsid w:val="002E4FE1"/>
    <w:rsid w:val="002E518B"/>
    <w:rsid w:val="002E535F"/>
    <w:rsid w:val="002E5907"/>
    <w:rsid w:val="002E5D34"/>
    <w:rsid w:val="002E6857"/>
    <w:rsid w:val="002E6965"/>
    <w:rsid w:val="002E6C7D"/>
    <w:rsid w:val="002E6D8D"/>
    <w:rsid w:val="002E7046"/>
    <w:rsid w:val="002E704A"/>
    <w:rsid w:val="002E73B1"/>
    <w:rsid w:val="002E7566"/>
    <w:rsid w:val="002E79E5"/>
    <w:rsid w:val="002E7B0B"/>
    <w:rsid w:val="002E7E14"/>
    <w:rsid w:val="002F0100"/>
    <w:rsid w:val="002F043D"/>
    <w:rsid w:val="002F08CE"/>
    <w:rsid w:val="002F0B69"/>
    <w:rsid w:val="002F0D16"/>
    <w:rsid w:val="002F19A4"/>
    <w:rsid w:val="002F2108"/>
    <w:rsid w:val="002F27CA"/>
    <w:rsid w:val="002F3016"/>
    <w:rsid w:val="002F406A"/>
    <w:rsid w:val="002F432D"/>
    <w:rsid w:val="002F5E21"/>
    <w:rsid w:val="002F6DEF"/>
    <w:rsid w:val="002F775C"/>
    <w:rsid w:val="0030036C"/>
    <w:rsid w:val="00300545"/>
    <w:rsid w:val="00300EF0"/>
    <w:rsid w:val="00300FDD"/>
    <w:rsid w:val="00301349"/>
    <w:rsid w:val="00301AD4"/>
    <w:rsid w:val="00301F82"/>
    <w:rsid w:val="003023B8"/>
    <w:rsid w:val="00302480"/>
    <w:rsid w:val="00302887"/>
    <w:rsid w:val="00302BA6"/>
    <w:rsid w:val="00302EAC"/>
    <w:rsid w:val="0030329F"/>
    <w:rsid w:val="00303740"/>
    <w:rsid w:val="00303908"/>
    <w:rsid w:val="003043D2"/>
    <w:rsid w:val="003045A2"/>
    <w:rsid w:val="00304B98"/>
    <w:rsid w:val="00304CA9"/>
    <w:rsid w:val="003051A3"/>
    <w:rsid w:val="00305488"/>
    <w:rsid w:val="003058E4"/>
    <w:rsid w:val="003059AA"/>
    <w:rsid w:val="00305D32"/>
    <w:rsid w:val="00305E02"/>
    <w:rsid w:val="00305E21"/>
    <w:rsid w:val="00306F82"/>
    <w:rsid w:val="00306FE3"/>
    <w:rsid w:val="00307038"/>
    <w:rsid w:val="003078B5"/>
    <w:rsid w:val="00312228"/>
    <w:rsid w:val="003122CB"/>
    <w:rsid w:val="00312334"/>
    <w:rsid w:val="003129E6"/>
    <w:rsid w:val="00312A2F"/>
    <w:rsid w:val="00313082"/>
    <w:rsid w:val="0031322C"/>
    <w:rsid w:val="003135F5"/>
    <w:rsid w:val="003137F0"/>
    <w:rsid w:val="00313F4C"/>
    <w:rsid w:val="00314B56"/>
    <w:rsid w:val="00314C80"/>
    <w:rsid w:val="00314F62"/>
    <w:rsid w:val="003151E5"/>
    <w:rsid w:val="00315910"/>
    <w:rsid w:val="00315CAD"/>
    <w:rsid w:val="00316B8D"/>
    <w:rsid w:val="00316F81"/>
    <w:rsid w:val="003172FA"/>
    <w:rsid w:val="0031784C"/>
    <w:rsid w:val="003179CD"/>
    <w:rsid w:val="00317C36"/>
    <w:rsid w:val="0032076F"/>
    <w:rsid w:val="00321330"/>
    <w:rsid w:val="003219A2"/>
    <w:rsid w:val="003219BA"/>
    <w:rsid w:val="00321ABE"/>
    <w:rsid w:val="00321C2D"/>
    <w:rsid w:val="00321C6E"/>
    <w:rsid w:val="00322FFF"/>
    <w:rsid w:val="00324089"/>
    <w:rsid w:val="00324224"/>
    <w:rsid w:val="003242E6"/>
    <w:rsid w:val="00324901"/>
    <w:rsid w:val="00325FB9"/>
    <w:rsid w:val="00326281"/>
    <w:rsid w:val="00326933"/>
    <w:rsid w:val="00326F75"/>
    <w:rsid w:val="003275AC"/>
    <w:rsid w:val="003276D0"/>
    <w:rsid w:val="00330394"/>
    <w:rsid w:val="00331084"/>
    <w:rsid w:val="00331912"/>
    <w:rsid w:val="00331D0A"/>
    <w:rsid w:val="00332372"/>
    <w:rsid w:val="00332791"/>
    <w:rsid w:val="0033279C"/>
    <w:rsid w:val="003336B1"/>
    <w:rsid w:val="003336F8"/>
    <w:rsid w:val="00333921"/>
    <w:rsid w:val="00333953"/>
    <w:rsid w:val="00333990"/>
    <w:rsid w:val="00334773"/>
    <w:rsid w:val="00335A7A"/>
    <w:rsid w:val="00335C4A"/>
    <w:rsid w:val="003363BB"/>
    <w:rsid w:val="00336EDA"/>
    <w:rsid w:val="003373A6"/>
    <w:rsid w:val="00337DF7"/>
    <w:rsid w:val="003401E6"/>
    <w:rsid w:val="00340400"/>
    <w:rsid w:val="00341B52"/>
    <w:rsid w:val="00341E1C"/>
    <w:rsid w:val="0034204B"/>
    <w:rsid w:val="003420D1"/>
    <w:rsid w:val="00342A39"/>
    <w:rsid w:val="00342DF3"/>
    <w:rsid w:val="00342E68"/>
    <w:rsid w:val="00343850"/>
    <w:rsid w:val="00343C44"/>
    <w:rsid w:val="003440E3"/>
    <w:rsid w:val="00344355"/>
    <w:rsid w:val="00344854"/>
    <w:rsid w:val="00344A7F"/>
    <w:rsid w:val="00344BBF"/>
    <w:rsid w:val="00344D41"/>
    <w:rsid w:val="003460BE"/>
    <w:rsid w:val="003462E3"/>
    <w:rsid w:val="00346654"/>
    <w:rsid w:val="003470A4"/>
    <w:rsid w:val="0034767E"/>
    <w:rsid w:val="00347716"/>
    <w:rsid w:val="0034794B"/>
    <w:rsid w:val="00347A4B"/>
    <w:rsid w:val="00347CB3"/>
    <w:rsid w:val="00350315"/>
    <w:rsid w:val="00350CEA"/>
    <w:rsid w:val="003515FB"/>
    <w:rsid w:val="00351D1E"/>
    <w:rsid w:val="0035367E"/>
    <w:rsid w:val="00353C50"/>
    <w:rsid w:val="00353DE5"/>
    <w:rsid w:val="0035420C"/>
    <w:rsid w:val="003545B4"/>
    <w:rsid w:val="00355B88"/>
    <w:rsid w:val="00355E51"/>
    <w:rsid w:val="003560C5"/>
    <w:rsid w:val="0035648C"/>
    <w:rsid w:val="00356BA2"/>
    <w:rsid w:val="00356EA5"/>
    <w:rsid w:val="003574E5"/>
    <w:rsid w:val="003579BC"/>
    <w:rsid w:val="00357B5B"/>
    <w:rsid w:val="00357F1B"/>
    <w:rsid w:val="0036019C"/>
    <w:rsid w:val="003601B2"/>
    <w:rsid w:val="00360B72"/>
    <w:rsid w:val="00360E27"/>
    <w:rsid w:val="0036116B"/>
    <w:rsid w:val="00361519"/>
    <w:rsid w:val="003617B3"/>
    <w:rsid w:val="00361878"/>
    <w:rsid w:val="00361B88"/>
    <w:rsid w:val="003622F1"/>
    <w:rsid w:val="00362FF0"/>
    <w:rsid w:val="00363024"/>
    <w:rsid w:val="003631A2"/>
    <w:rsid w:val="00363580"/>
    <w:rsid w:val="00363BB1"/>
    <w:rsid w:val="00363C68"/>
    <w:rsid w:val="00363D71"/>
    <w:rsid w:val="00363FEA"/>
    <w:rsid w:val="00364173"/>
    <w:rsid w:val="00364C2A"/>
    <w:rsid w:val="00364E09"/>
    <w:rsid w:val="00365308"/>
    <w:rsid w:val="00365525"/>
    <w:rsid w:val="00365580"/>
    <w:rsid w:val="00366329"/>
    <w:rsid w:val="00366469"/>
    <w:rsid w:val="00366942"/>
    <w:rsid w:val="00366B14"/>
    <w:rsid w:val="00366C65"/>
    <w:rsid w:val="00367044"/>
    <w:rsid w:val="003670E2"/>
    <w:rsid w:val="003679AA"/>
    <w:rsid w:val="00367E49"/>
    <w:rsid w:val="003709A3"/>
    <w:rsid w:val="00370A0B"/>
    <w:rsid w:val="00370DC1"/>
    <w:rsid w:val="00371A0F"/>
    <w:rsid w:val="00371B50"/>
    <w:rsid w:val="00371C94"/>
    <w:rsid w:val="003720EE"/>
    <w:rsid w:val="00372257"/>
    <w:rsid w:val="00372A12"/>
    <w:rsid w:val="00372F2E"/>
    <w:rsid w:val="00372F70"/>
    <w:rsid w:val="00372FF0"/>
    <w:rsid w:val="003736F1"/>
    <w:rsid w:val="00373FBF"/>
    <w:rsid w:val="0037402D"/>
    <w:rsid w:val="003745B7"/>
    <w:rsid w:val="00374CF2"/>
    <w:rsid w:val="00376163"/>
    <w:rsid w:val="00376E4A"/>
    <w:rsid w:val="00376E57"/>
    <w:rsid w:val="0037775F"/>
    <w:rsid w:val="003777BD"/>
    <w:rsid w:val="00377CE3"/>
    <w:rsid w:val="003803D5"/>
    <w:rsid w:val="003803EF"/>
    <w:rsid w:val="00380B86"/>
    <w:rsid w:val="00381367"/>
    <w:rsid w:val="00381567"/>
    <w:rsid w:val="00381F5D"/>
    <w:rsid w:val="0038229E"/>
    <w:rsid w:val="0038326A"/>
    <w:rsid w:val="0038327A"/>
    <w:rsid w:val="00383726"/>
    <w:rsid w:val="00383808"/>
    <w:rsid w:val="003838F9"/>
    <w:rsid w:val="00383EF3"/>
    <w:rsid w:val="00383FD7"/>
    <w:rsid w:val="003845A4"/>
    <w:rsid w:val="003849CF"/>
    <w:rsid w:val="00386630"/>
    <w:rsid w:val="00387280"/>
    <w:rsid w:val="0038736C"/>
    <w:rsid w:val="003876E1"/>
    <w:rsid w:val="00387883"/>
    <w:rsid w:val="003907B3"/>
    <w:rsid w:val="00391DD6"/>
    <w:rsid w:val="0039253D"/>
    <w:rsid w:val="00392751"/>
    <w:rsid w:val="003928C3"/>
    <w:rsid w:val="00393312"/>
    <w:rsid w:val="00393AAD"/>
    <w:rsid w:val="00393AEA"/>
    <w:rsid w:val="003944EE"/>
    <w:rsid w:val="003949BA"/>
    <w:rsid w:val="00395258"/>
    <w:rsid w:val="00395276"/>
    <w:rsid w:val="00395CF5"/>
    <w:rsid w:val="00396188"/>
    <w:rsid w:val="003964F8"/>
    <w:rsid w:val="003971C0"/>
    <w:rsid w:val="0039726A"/>
    <w:rsid w:val="00397BCE"/>
    <w:rsid w:val="00397FA5"/>
    <w:rsid w:val="003A0525"/>
    <w:rsid w:val="003A115E"/>
    <w:rsid w:val="003A2371"/>
    <w:rsid w:val="003A23F9"/>
    <w:rsid w:val="003A2F6A"/>
    <w:rsid w:val="003A3625"/>
    <w:rsid w:val="003A3A1C"/>
    <w:rsid w:val="003A3B98"/>
    <w:rsid w:val="003A5482"/>
    <w:rsid w:val="003A5ADA"/>
    <w:rsid w:val="003A5BC5"/>
    <w:rsid w:val="003A5D0D"/>
    <w:rsid w:val="003A5F34"/>
    <w:rsid w:val="003A6B34"/>
    <w:rsid w:val="003A6C3A"/>
    <w:rsid w:val="003A70A3"/>
    <w:rsid w:val="003A7951"/>
    <w:rsid w:val="003A7B98"/>
    <w:rsid w:val="003A7D19"/>
    <w:rsid w:val="003B16FA"/>
    <w:rsid w:val="003B25D0"/>
    <w:rsid w:val="003B2E26"/>
    <w:rsid w:val="003B2F54"/>
    <w:rsid w:val="003B3524"/>
    <w:rsid w:val="003B37EC"/>
    <w:rsid w:val="003B419F"/>
    <w:rsid w:val="003B4413"/>
    <w:rsid w:val="003B4455"/>
    <w:rsid w:val="003B4632"/>
    <w:rsid w:val="003B46B4"/>
    <w:rsid w:val="003B4D49"/>
    <w:rsid w:val="003B5A8F"/>
    <w:rsid w:val="003B5F29"/>
    <w:rsid w:val="003B696B"/>
    <w:rsid w:val="003B6ECC"/>
    <w:rsid w:val="003B7B7A"/>
    <w:rsid w:val="003B7ED6"/>
    <w:rsid w:val="003C0D1D"/>
    <w:rsid w:val="003C0FE0"/>
    <w:rsid w:val="003C1078"/>
    <w:rsid w:val="003C1384"/>
    <w:rsid w:val="003C165F"/>
    <w:rsid w:val="003C16EC"/>
    <w:rsid w:val="003C1769"/>
    <w:rsid w:val="003C1D86"/>
    <w:rsid w:val="003C249A"/>
    <w:rsid w:val="003C2754"/>
    <w:rsid w:val="003C360B"/>
    <w:rsid w:val="003C4737"/>
    <w:rsid w:val="003C4792"/>
    <w:rsid w:val="003C4AE5"/>
    <w:rsid w:val="003C4C4A"/>
    <w:rsid w:val="003C4C55"/>
    <w:rsid w:val="003C4DF2"/>
    <w:rsid w:val="003C509B"/>
    <w:rsid w:val="003C510E"/>
    <w:rsid w:val="003C5271"/>
    <w:rsid w:val="003C551C"/>
    <w:rsid w:val="003C6036"/>
    <w:rsid w:val="003C6061"/>
    <w:rsid w:val="003C62FB"/>
    <w:rsid w:val="003C687C"/>
    <w:rsid w:val="003C69A8"/>
    <w:rsid w:val="003C69ED"/>
    <w:rsid w:val="003C6A15"/>
    <w:rsid w:val="003C6B2E"/>
    <w:rsid w:val="003C6ECD"/>
    <w:rsid w:val="003C7498"/>
    <w:rsid w:val="003C78F3"/>
    <w:rsid w:val="003C7CFC"/>
    <w:rsid w:val="003C7D4F"/>
    <w:rsid w:val="003C7F0C"/>
    <w:rsid w:val="003C7FA1"/>
    <w:rsid w:val="003D0510"/>
    <w:rsid w:val="003D099A"/>
    <w:rsid w:val="003D0A28"/>
    <w:rsid w:val="003D0E4A"/>
    <w:rsid w:val="003D0E61"/>
    <w:rsid w:val="003D12FC"/>
    <w:rsid w:val="003D20FA"/>
    <w:rsid w:val="003D2127"/>
    <w:rsid w:val="003D21E2"/>
    <w:rsid w:val="003D23C8"/>
    <w:rsid w:val="003D2531"/>
    <w:rsid w:val="003D2E72"/>
    <w:rsid w:val="003D30A3"/>
    <w:rsid w:val="003D387A"/>
    <w:rsid w:val="003D3A6C"/>
    <w:rsid w:val="003D3C36"/>
    <w:rsid w:val="003D3E74"/>
    <w:rsid w:val="003D3F2D"/>
    <w:rsid w:val="003D5044"/>
    <w:rsid w:val="003D52BE"/>
    <w:rsid w:val="003D66D7"/>
    <w:rsid w:val="003D67F9"/>
    <w:rsid w:val="003D6F2C"/>
    <w:rsid w:val="003D6F2E"/>
    <w:rsid w:val="003D702A"/>
    <w:rsid w:val="003D722B"/>
    <w:rsid w:val="003D726F"/>
    <w:rsid w:val="003D72DE"/>
    <w:rsid w:val="003D7AFB"/>
    <w:rsid w:val="003E0232"/>
    <w:rsid w:val="003E0DEA"/>
    <w:rsid w:val="003E0FF9"/>
    <w:rsid w:val="003E1376"/>
    <w:rsid w:val="003E1B52"/>
    <w:rsid w:val="003E1F39"/>
    <w:rsid w:val="003E202C"/>
    <w:rsid w:val="003E23C2"/>
    <w:rsid w:val="003E29CA"/>
    <w:rsid w:val="003E3941"/>
    <w:rsid w:val="003E41B8"/>
    <w:rsid w:val="003E4447"/>
    <w:rsid w:val="003E4D0E"/>
    <w:rsid w:val="003E513D"/>
    <w:rsid w:val="003E5264"/>
    <w:rsid w:val="003E57E2"/>
    <w:rsid w:val="003E5CB5"/>
    <w:rsid w:val="003E6530"/>
    <w:rsid w:val="003E657F"/>
    <w:rsid w:val="003E7213"/>
    <w:rsid w:val="003E72A7"/>
    <w:rsid w:val="003E7469"/>
    <w:rsid w:val="003E78B8"/>
    <w:rsid w:val="003E7948"/>
    <w:rsid w:val="003E7AC7"/>
    <w:rsid w:val="003F046A"/>
    <w:rsid w:val="003F1696"/>
    <w:rsid w:val="003F1763"/>
    <w:rsid w:val="003F17E1"/>
    <w:rsid w:val="003F2072"/>
    <w:rsid w:val="003F2AC5"/>
    <w:rsid w:val="003F33C1"/>
    <w:rsid w:val="003F37D6"/>
    <w:rsid w:val="003F394B"/>
    <w:rsid w:val="003F399F"/>
    <w:rsid w:val="003F48B5"/>
    <w:rsid w:val="003F48E8"/>
    <w:rsid w:val="003F4A76"/>
    <w:rsid w:val="003F4D6F"/>
    <w:rsid w:val="003F54AB"/>
    <w:rsid w:val="003F5625"/>
    <w:rsid w:val="003F5644"/>
    <w:rsid w:val="003F6C94"/>
    <w:rsid w:val="003F6FC8"/>
    <w:rsid w:val="003F71FE"/>
    <w:rsid w:val="003F755A"/>
    <w:rsid w:val="00400797"/>
    <w:rsid w:val="00400B2C"/>
    <w:rsid w:val="00400C40"/>
    <w:rsid w:val="00400CD7"/>
    <w:rsid w:val="00401212"/>
    <w:rsid w:val="0040166A"/>
    <w:rsid w:val="00401A2A"/>
    <w:rsid w:val="00401B3F"/>
    <w:rsid w:val="004020B2"/>
    <w:rsid w:val="0040226C"/>
    <w:rsid w:val="004022C9"/>
    <w:rsid w:val="0040235E"/>
    <w:rsid w:val="00402F1F"/>
    <w:rsid w:val="0040335D"/>
    <w:rsid w:val="004033CE"/>
    <w:rsid w:val="00403774"/>
    <w:rsid w:val="00403858"/>
    <w:rsid w:val="00403D5D"/>
    <w:rsid w:val="00403D6A"/>
    <w:rsid w:val="00404430"/>
    <w:rsid w:val="004046DA"/>
    <w:rsid w:val="00404C01"/>
    <w:rsid w:val="00405550"/>
    <w:rsid w:val="00405D8C"/>
    <w:rsid w:val="00405FC7"/>
    <w:rsid w:val="00406CE4"/>
    <w:rsid w:val="00407D6C"/>
    <w:rsid w:val="00410163"/>
    <w:rsid w:val="004106B0"/>
    <w:rsid w:val="00410822"/>
    <w:rsid w:val="00410B3F"/>
    <w:rsid w:val="00410CB8"/>
    <w:rsid w:val="00410FE6"/>
    <w:rsid w:val="00412544"/>
    <w:rsid w:val="00412910"/>
    <w:rsid w:val="00412F31"/>
    <w:rsid w:val="004135E1"/>
    <w:rsid w:val="00413ED2"/>
    <w:rsid w:val="00413FDF"/>
    <w:rsid w:val="00414008"/>
    <w:rsid w:val="004144ED"/>
    <w:rsid w:val="004152D2"/>
    <w:rsid w:val="004152FF"/>
    <w:rsid w:val="00415309"/>
    <w:rsid w:val="004153C2"/>
    <w:rsid w:val="004154E8"/>
    <w:rsid w:val="004156EC"/>
    <w:rsid w:val="004159B8"/>
    <w:rsid w:val="00415C00"/>
    <w:rsid w:val="00415CFA"/>
    <w:rsid w:val="00416C90"/>
    <w:rsid w:val="00416F7D"/>
    <w:rsid w:val="004174D3"/>
    <w:rsid w:val="00417656"/>
    <w:rsid w:val="004179C9"/>
    <w:rsid w:val="0042012D"/>
    <w:rsid w:val="00420465"/>
    <w:rsid w:val="00420D28"/>
    <w:rsid w:val="00421283"/>
    <w:rsid w:val="004212EC"/>
    <w:rsid w:val="004223A8"/>
    <w:rsid w:val="00422628"/>
    <w:rsid w:val="004229E3"/>
    <w:rsid w:val="00423107"/>
    <w:rsid w:val="0042399C"/>
    <w:rsid w:val="00423BD9"/>
    <w:rsid w:val="00424C30"/>
    <w:rsid w:val="00424E08"/>
    <w:rsid w:val="00424EC8"/>
    <w:rsid w:val="00425179"/>
    <w:rsid w:val="00425492"/>
    <w:rsid w:val="00425501"/>
    <w:rsid w:val="0042555A"/>
    <w:rsid w:val="00425DBA"/>
    <w:rsid w:val="004273C3"/>
    <w:rsid w:val="00427987"/>
    <w:rsid w:val="00430021"/>
    <w:rsid w:val="00430057"/>
    <w:rsid w:val="004309E7"/>
    <w:rsid w:val="00431315"/>
    <w:rsid w:val="00432280"/>
    <w:rsid w:val="0043265A"/>
    <w:rsid w:val="00433149"/>
    <w:rsid w:val="00433734"/>
    <w:rsid w:val="00433BDA"/>
    <w:rsid w:val="00434013"/>
    <w:rsid w:val="004345CD"/>
    <w:rsid w:val="00435785"/>
    <w:rsid w:val="004357FE"/>
    <w:rsid w:val="00436935"/>
    <w:rsid w:val="00436F1B"/>
    <w:rsid w:val="0043742A"/>
    <w:rsid w:val="004374B4"/>
    <w:rsid w:val="004374F1"/>
    <w:rsid w:val="0043758E"/>
    <w:rsid w:val="00437BB7"/>
    <w:rsid w:val="0044033A"/>
    <w:rsid w:val="00441067"/>
    <w:rsid w:val="00441A70"/>
    <w:rsid w:val="00441AB7"/>
    <w:rsid w:val="00441EC7"/>
    <w:rsid w:val="00441F9E"/>
    <w:rsid w:val="00442469"/>
    <w:rsid w:val="00442513"/>
    <w:rsid w:val="00443B67"/>
    <w:rsid w:val="00443EE6"/>
    <w:rsid w:val="0044403C"/>
    <w:rsid w:val="00444196"/>
    <w:rsid w:val="004448B0"/>
    <w:rsid w:val="004454C6"/>
    <w:rsid w:val="004458C9"/>
    <w:rsid w:val="00446A56"/>
    <w:rsid w:val="00446B3F"/>
    <w:rsid w:val="00447105"/>
    <w:rsid w:val="0044789F"/>
    <w:rsid w:val="00447BFB"/>
    <w:rsid w:val="00447D4A"/>
    <w:rsid w:val="00450117"/>
    <w:rsid w:val="0045073D"/>
    <w:rsid w:val="00450C6A"/>
    <w:rsid w:val="0045109D"/>
    <w:rsid w:val="004511F4"/>
    <w:rsid w:val="004515BB"/>
    <w:rsid w:val="004515C1"/>
    <w:rsid w:val="00451846"/>
    <w:rsid w:val="00451AC3"/>
    <w:rsid w:val="00452A8C"/>
    <w:rsid w:val="004533F0"/>
    <w:rsid w:val="004544AC"/>
    <w:rsid w:val="00454C72"/>
    <w:rsid w:val="00455C46"/>
    <w:rsid w:val="0045600E"/>
    <w:rsid w:val="0045650B"/>
    <w:rsid w:val="0045675E"/>
    <w:rsid w:val="00456A7A"/>
    <w:rsid w:val="00456C88"/>
    <w:rsid w:val="00457372"/>
    <w:rsid w:val="004573E3"/>
    <w:rsid w:val="004577A0"/>
    <w:rsid w:val="00460770"/>
    <w:rsid w:val="00460A8B"/>
    <w:rsid w:val="00460B93"/>
    <w:rsid w:val="00460FBB"/>
    <w:rsid w:val="00461372"/>
    <w:rsid w:val="004614D7"/>
    <w:rsid w:val="004616E1"/>
    <w:rsid w:val="00461894"/>
    <w:rsid w:val="00461DA7"/>
    <w:rsid w:val="004629CF"/>
    <w:rsid w:val="00462B8B"/>
    <w:rsid w:val="0046335A"/>
    <w:rsid w:val="00464804"/>
    <w:rsid w:val="00464E2B"/>
    <w:rsid w:val="00464EEC"/>
    <w:rsid w:val="004653E5"/>
    <w:rsid w:val="004665C4"/>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28C1"/>
    <w:rsid w:val="00472A1A"/>
    <w:rsid w:val="00472F43"/>
    <w:rsid w:val="004738FE"/>
    <w:rsid w:val="00473BCA"/>
    <w:rsid w:val="00473E69"/>
    <w:rsid w:val="00473EBA"/>
    <w:rsid w:val="00473EC5"/>
    <w:rsid w:val="004747B3"/>
    <w:rsid w:val="004748F1"/>
    <w:rsid w:val="00475807"/>
    <w:rsid w:val="0047625B"/>
    <w:rsid w:val="00476BFC"/>
    <w:rsid w:val="00476F51"/>
    <w:rsid w:val="00477802"/>
    <w:rsid w:val="00477ACE"/>
    <w:rsid w:val="00477C2B"/>
    <w:rsid w:val="00477CCA"/>
    <w:rsid w:val="004800B6"/>
    <w:rsid w:val="00480F91"/>
    <w:rsid w:val="004812EF"/>
    <w:rsid w:val="0048141A"/>
    <w:rsid w:val="00481A47"/>
    <w:rsid w:val="00481DF5"/>
    <w:rsid w:val="0048254D"/>
    <w:rsid w:val="00482C3F"/>
    <w:rsid w:val="00483467"/>
    <w:rsid w:val="004835B5"/>
    <w:rsid w:val="004836A0"/>
    <w:rsid w:val="004838E3"/>
    <w:rsid w:val="00483FF8"/>
    <w:rsid w:val="00484670"/>
    <w:rsid w:val="00484CD4"/>
    <w:rsid w:val="0048562F"/>
    <w:rsid w:val="0048581A"/>
    <w:rsid w:val="00486535"/>
    <w:rsid w:val="004869AE"/>
    <w:rsid w:val="00487746"/>
    <w:rsid w:val="00487805"/>
    <w:rsid w:val="00487DB4"/>
    <w:rsid w:val="00490329"/>
    <w:rsid w:val="0049046C"/>
    <w:rsid w:val="004904F0"/>
    <w:rsid w:val="00490C06"/>
    <w:rsid w:val="00490C07"/>
    <w:rsid w:val="00490E54"/>
    <w:rsid w:val="00491277"/>
    <w:rsid w:val="00491572"/>
    <w:rsid w:val="00491D4F"/>
    <w:rsid w:val="00492515"/>
    <w:rsid w:val="00492943"/>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B44"/>
    <w:rsid w:val="00494D89"/>
    <w:rsid w:val="00495493"/>
    <w:rsid w:val="004954D3"/>
    <w:rsid w:val="004957A0"/>
    <w:rsid w:val="00495A16"/>
    <w:rsid w:val="00495B4D"/>
    <w:rsid w:val="00495D7C"/>
    <w:rsid w:val="00496073"/>
    <w:rsid w:val="0049641A"/>
    <w:rsid w:val="004966F7"/>
    <w:rsid w:val="00496D20"/>
    <w:rsid w:val="00497384"/>
    <w:rsid w:val="004975FD"/>
    <w:rsid w:val="00497E26"/>
    <w:rsid w:val="004A02B3"/>
    <w:rsid w:val="004A045A"/>
    <w:rsid w:val="004A0582"/>
    <w:rsid w:val="004A0D07"/>
    <w:rsid w:val="004A1B82"/>
    <w:rsid w:val="004A2053"/>
    <w:rsid w:val="004A234D"/>
    <w:rsid w:val="004A2472"/>
    <w:rsid w:val="004A3499"/>
    <w:rsid w:val="004A3710"/>
    <w:rsid w:val="004A3931"/>
    <w:rsid w:val="004A3B80"/>
    <w:rsid w:val="004A42F6"/>
    <w:rsid w:val="004A459D"/>
    <w:rsid w:val="004A4B28"/>
    <w:rsid w:val="004A502E"/>
    <w:rsid w:val="004A5518"/>
    <w:rsid w:val="004A5A36"/>
    <w:rsid w:val="004A5DA2"/>
    <w:rsid w:val="004A6147"/>
    <w:rsid w:val="004A65D9"/>
    <w:rsid w:val="004A6768"/>
    <w:rsid w:val="004A6813"/>
    <w:rsid w:val="004A6CE1"/>
    <w:rsid w:val="004A71DF"/>
    <w:rsid w:val="004A78C6"/>
    <w:rsid w:val="004A793D"/>
    <w:rsid w:val="004A7BB9"/>
    <w:rsid w:val="004A7BC1"/>
    <w:rsid w:val="004A7BF9"/>
    <w:rsid w:val="004B069F"/>
    <w:rsid w:val="004B144C"/>
    <w:rsid w:val="004B1C97"/>
    <w:rsid w:val="004B1DA3"/>
    <w:rsid w:val="004B2090"/>
    <w:rsid w:val="004B273A"/>
    <w:rsid w:val="004B27BF"/>
    <w:rsid w:val="004B2B69"/>
    <w:rsid w:val="004B3F08"/>
    <w:rsid w:val="004B4190"/>
    <w:rsid w:val="004B4A55"/>
    <w:rsid w:val="004B4C5A"/>
    <w:rsid w:val="004B4E3D"/>
    <w:rsid w:val="004B5066"/>
    <w:rsid w:val="004B515C"/>
    <w:rsid w:val="004B5492"/>
    <w:rsid w:val="004B57A9"/>
    <w:rsid w:val="004B5D6C"/>
    <w:rsid w:val="004B622B"/>
    <w:rsid w:val="004B6570"/>
    <w:rsid w:val="004B7550"/>
    <w:rsid w:val="004B7F75"/>
    <w:rsid w:val="004C062B"/>
    <w:rsid w:val="004C0B13"/>
    <w:rsid w:val="004C0B62"/>
    <w:rsid w:val="004C115B"/>
    <w:rsid w:val="004C1206"/>
    <w:rsid w:val="004C136D"/>
    <w:rsid w:val="004C19C4"/>
    <w:rsid w:val="004C1D83"/>
    <w:rsid w:val="004C1FD2"/>
    <w:rsid w:val="004C1FDA"/>
    <w:rsid w:val="004C2035"/>
    <w:rsid w:val="004C2812"/>
    <w:rsid w:val="004C30D4"/>
    <w:rsid w:val="004C311F"/>
    <w:rsid w:val="004C35E0"/>
    <w:rsid w:val="004C3793"/>
    <w:rsid w:val="004C3B2C"/>
    <w:rsid w:val="004C3F54"/>
    <w:rsid w:val="004C4317"/>
    <w:rsid w:val="004C459E"/>
    <w:rsid w:val="004C4B32"/>
    <w:rsid w:val="004C5570"/>
    <w:rsid w:val="004C55BB"/>
    <w:rsid w:val="004C5DD7"/>
    <w:rsid w:val="004C6663"/>
    <w:rsid w:val="004C66EF"/>
    <w:rsid w:val="004C6B0A"/>
    <w:rsid w:val="004C70BA"/>
    <w:rsid w:val="004D05DE"/>
    <w:rsid w:val="004D07CE"/>
    <w:rsid w:val="004D0F35"/>
    <w:rsid w:val="004D16DE"/>
    <w:rsid w:val="004D1A89"/>
    <w:rsid w:val="004D1AD8"/>
    <w:rsid w:val="004D1C98"/>
    <w:rsid w:val="004D2D5C"/>
    <w:rsid w:val="004D2E66"/>
    <w:rsid w:val="004D2F32"/>
    <w:rsid w:val="004D387E"/>
    <w:rsid w:val="004D3C9D"/>
    <w:rsid w:val="004D3D5E"/>
    <w:rsid w:val="004D40A6"/>
    <w:rsid w:val="004D4321"/>
    <w:rsid w:val="004D4617"/>
    <w:rsid w:val="004D4692"/>
    <w:rsid w:val="004D47E8"/>
    <w:rsid w:val="004D5347"/>
    <w:rsid w:val="004D5BC9"/>
    <w:rsid w:val="004D623F"/>
    <w:rsid w:val="004D6303"/>
    <w:rsid w:val="004D654E"/>
    <w:rsid w:val="004D6BA3"/>
    <w:rsid w:val="004D6E6B"/>
    <w:rsid w:val="004D7147"/>
    <w:rsid w:val="004E0840"/>
    <w:rsid w:val="004E0ADE"/>
    <w:rsid w:val="004E0B93"/>
    <w:rsid w:val="004E0D39"/>
    <w:rsid w:val="004E0D91"/>
    <w:rsid w:val="004E10CF"/>
    <w:rsid w:val="004E1729"/>
    <w:rsid w:val="004E26B2"/>
    <w:rsid w:val="004E276E"/>
    <w:rsid w:val="004E278C"/>
    <w:rsid w:val="004E2875"/>
    <w:rsid w:val="004E2B42"/>
    <w:rsid w:val="004E3005"/>
    <w:rsid w:val="004E3060"/>
    <w:rsid w:val="004E3124"/>
    <w:rsid w:val="004E31B5"/>
    <w:rsid w:val="004E38D7"/>
    <w:rsid w:val="004E3F55"/>
    <w:rsid w:val="004E4ACD"/>
    <w:rsid w:val="004E535A"/>
    <w:rsid w:val="004E5B9D"/>
    <w:rsid w:val="004E5ED9"/>
    <w:rsid w:val="004E7C33"/>
    <w:rsid w:val="004F0292"/>
    <w:rsid w:val="004F04CA"/>
    <w:rsid w:val="004F056C"/>
    <w:rsid w:val="004F0A0C"/>
    <w:rsid w:val="004F0A3A"/>
    <w:rsid w:val="004F0CCC"/>
    <w:rsid w:val="004F1094"/>
    <w:rsid w:val="004F121A"/>
    <w:rsid w:val="004F15AA"/>
    <w:rsid w:val="004F1E62"/>
    <w:rsid w:val="004F2053"/>
    <w:rsid w:val="004F2BD0"/>
    <w:rsid w:val="004F30FE"/>
    <w:rsid w:val="004F3664"/>
    <w:rsid w:val="004F3868"/>
    <w:rsid w:val="004F457D"/>
    <w:rsid w:val="004F4584"/>
    <w:rsid w:val="004F4776"/>
    <w:rsid w:val="004F55EF"/>
    <w:rsid w:val="004F5B82"/>
    <w:rsid w:val="004F667B"/>
    <w:rsid w:val="004F6810"/>
    <w:rsid w:val="004F682A"/>
    <w:rsid w:val="004F6C28"/>
    <w:rsid w:val="004F7DD6"/>
    <w:rsid w:val="00500704"/>
    <w:rsid w:val="00500D08"/>
    <w:rsid w:val="00501183"/>
    <w:rsid w:val="00501C43"/>
    <w:rsid w:val="00502112"/>
    <w:rsid w:val="00503487"/>
    <w:rsid w:val="0050353E"/>
    <w:rsid w:val="005036B1"/>
    <w:rsid w:val="0050383A"/>
    <w:rsid w:val="00503B3F"/>
    <w:rsid w:val="00503BEA"/>
    <w:rsid w:val="00503C7F"/>
    <w:rsid w:val="00503E21"/>
    <w:rsid w:val="00504220"/>
    <w:rsid w:val="00504302"/>
    <w:rsid w:val="00504B69"/>
    <w:rsid w:val="00505096"/>
    <w:rsid w:val="005055DE"/>
    <w:rsid w:val="00505C14"/>
    <w:rsid w:val="00505D2B"/>
    <w:rsid w:val="00506397"/>
    <w:rsid w:val="00506C52"/>
    <w:rsid w:val="00506D72"/>
    <w:rsid w:val="00506FC3"/>
    <w:rsid w:val="005075EB"/>
    <w:rsid w:val="00507795"/>
    <w:rsid w:val="00507AC9"/>
    <w:rsid w:val="00510337"/>
    <w:rsid w:val="00510787"/>
    <w:rsid w:val="00511B0F"/>
    <w:rsid w:val="005121B0"/>
    <w:rsid w:val="005125F4"/>
    <w:rsid w:val="005137F4"/>
    <w:rsid w:val="00513C56"/>
    <w:rsid w:val="00514230"/>
    <w:rsid w:val="005143DE"/>
    <w:rsid w:val="0051469E"/>
    <w:rsid w:val="00514A86"/>
    <w:rsid w:val="00515481"/>
    <w:rsid w:val="00515744"/>
    <w:rsid w:val="005158F0"/>
    <w:rsid w:val="00516892"/>
    <w:rsid w:val="00516F5F"/>
    <w:rsid w:val="0052033A"/>
    <w:rsid w:val="005204C4"/>
    <w:rsid w:val="00520744"/>
    <w:rsid w:val="00520A65"/>
    <w:rsid w:val="00520BEC"/>
    <w:rsid w:val="005214A4"/>
    <w:rsid w:val="00521766"/>
    <w:rsid w:val="0052177B"/>
    <w:rsid w:val="0052201B"/>
    <w:rsid w:val="00522959"/>
    <w:rsid w:val="005234DF"/>
    <w:rsid w:val="00524596"/>
    <w:rsid w:val="00524668"/>
    <w:rsid w:val="00524705"/>
    <w:rsid w:val="00524943"/>
    <w:rsid w:val="00524A44"/>
    <w:rsid w:val="00524D25"/>
    <w:rsid w:val="005250EC"/>
    <w:rsid w:val="0052513A"/>
    <w:rsid w:val="00526372"/>
    <w:rsid w:val="005263E6"/>
    <w:rsid w:val="00526E56"/>
    <w:rsid w:val="00527047"/>
    <w:rsid w:val="005270EB"/>
    <w:rsid w:val="0052798C"/>
    <w:rsid w:val="00527C78"/>
    <w:rsid w:val="00530517"/>
    <w:rsid w:val="00530764"/>
    <w:rsid w:val="005312CC"/>
    <w:rsid w:val="005315E4"/>
    <w:rsid w:val="00532D9D"/>
    <w:rsid w:val="005331EE"/>
    <w:rsid w:val="005336A9"/>
    <w:rsid w:val="00533832"/>
    <w:rsid w:val="00533CD4"/>
    <w:rsid w:val="00533F59"/>
    <w:rsid w:val="00534329"/>
    <w:rsid w:val="00534F2C"/>
    <w:rsid w:val="00534F6E"/>
    <w:rsid w:val="005363EF"/>
    <w:rsid w:val="00536884"/>
    <w:rsid w:val="00536EF5"/>
    <w:rsid w:val="00536F59"/>
    <w:rsid w:val="005370D8"/>
    <w:rsid w:val="0053724D"/>
    <w:rsid w:val="0053735B"/>
    <w:rsid w:val="0053770A"/>
    <w:rsid w:val="005377BC"/>
    <w:rsid w:val="00540123"/>
    <w:rsid w:val="00540309"/>
    <w:rsid w:val="00540D39"/>
    <w:rsid w:val="005415D3"/>
    <w:rsid w:val="0054283D"/>
    <w:rsid w:val="00542AC7"/>
    <w:rsid w:val="00542BE5"/>
    <w:rsid w:val="005431B7"/>
    <w:rsid w:val="0054444F"/>
    <w:rsid w:val="005445E0"/>
    <w:rsid w:val="005448C1"/>
    <w:rsid w:val="00545141"/>
    <w:rsid w:val="00545693"/>
    <w:rsid w:val="0054570D"/>
    <w:rsid w:val="0054593F"/>
    <w:rsid w:val="00545AC9"/>
    <w:rsid w:val="00545DAB"/>
    <w:rsid w:val="00545FE3"/>
    <w:rsid w:val="00546C35"/>
    <w:rsid w:val="005471A5"/>
    <w:rsid w:val="00547295"/>
    <w:rsid w:val="00547FBE"/>
    <w:rsid w:val="005501CE"/>
    <w:rsid w:val="00550BF4"/>
    <w:rsid w:val="0055275A"/>
    <w:rsid w:val="0055278D"/>
    <w:rsid w:val="00552998"/>
    <w:rsid w:val="00554754"/>
    <w:rsid w:val="00554AF5"/>
    <w:rsid w:val="00556797"/>
    <w:rsid w:val="00556D59"/>
    <w:rsid w:val="00556E27"/>
    <w:rsid w:val="00557386"/>
    <w:rsid w:val="00557B6D"/>
    <w:rsid w:val="00557CBC"/>
    <w:rsid w:val="005608AD"/>
    <w:rsid w:val="00560D81"/>
    <w:rsid w:val="00561C42"/>
    <w:rsid w:val="00561FBA"/>
    <w:rsid w:val="00562426"/>
    <w:rsid w:val="00562767"/>
    <w:rsid w:val="00563136"/>
    <w:rsid w:val="00564203"/>
    <w:rsid w:val="005646AE"/>
    <w:rsid w:val="005648FB"/>
    <w:rsid w:val="00565A06"/>
    <w:rsid w:val="00565A48"/>
    <w:rsid w:val="00565B28"/>
    <w:rsid w:val="00565E1C"/>
    <w:rsid w:val="005661AB"/>
    <w:rsid w:val="005667AD"/>
    <w:rsid w:val="0056690D"/>
    <w:rsid w:val="0056699D"/>
    <w:rsid w:val="00566BA5"/>
    <w:rsid w:val="00566D26"/>
    <w:rsid w:val="00567063"/>
    <w:rsid w:val="005673A2"/>
    <w:rsid w:val="0056764B"/>
    <w:rsid w:val="00567DD4"/>
    <w:rsid w:val="005701A6"/>
    <w:rsid w:val="0057055B"/>
    <w:rsid w:val="0057119B"/>
    <w:rsid w:val="00571362"/>
    <w:rsid w:val="00571BC7"/>
    <w:rsid w:val="00571E1F"/>
    <w:rsid w:val="00572037"/>
    <w:rsid w:val="00572268"/>
    <w:rsid w:val="0057258A"/>
    <w:rsid w:val="00572C73"/>
    <w:rsid w:val="00572CF0"/>
    <w:rsid w:val="00573243"/>
    <w:rsid w:val="00573C8B"/>
    <w:rsid w:val="00574106"/>
    <w:rsid w:val="005741CC"/>
    <w:rsid w:val="00574421"/>
    <w:rsid w:val="00574AA3"/>
    <w:rsid w:val="005753D2"/>
    <w:rsid w:val="00575774"/>
    <w:rsid w:val="00575E95"/>
    <w:rsid w:val="00575EAF"/>
    <w:rsid w:val="00575EBD"/>
    <w:rsid w:val="00575FEF"/>
    <w:rsid w:val="0057601C"/>
    <w:rsid w:val="00576025"/>
    <w:rsid w:val="0057621E"/>
    <w:rsid w:val="005762E3"/>
    <w:rsid w:val="00576725"/>
    <w:rsid w:val="0057688F"/>
    <w:rsid w:val="00577400"/>
    <w:rsid w:val="00577CBA"/>
    <w:rsid w:val="00580238"/>
    <w:rsid w:val="00580D19"/>
    <w:rsid w:val="0058116F"/>
    <w:rsid w:val="005811BE"/>
    <w:rsid w:val="0058148C"/>
    <w:rsid w:val="0058160F"/>
    <w:rsid w:val="00582892"/>
    <w:rsid w:val="00582A8C"/>
    <w:rsid w:val="00582FB5"/>
    <w:rsid w:val="00584096"/>
    <w:rsid w:val="005848E3"/>
    <w:rsid w:val="00584F1B"/>
    <w:rsid w:val="005850D9"/>
    <w:rsid w:val="00585476"/>
    <w:rsid w:val="00585639"/>
    <w:rsid w:val="005856BC"/>
    <w:rsid w:val="00585783"/>
    <w:rsid w:val="0058585B"/>
    <w:rsid w:val="0058591F"/>
    <w:rsid w:val="00585920"/>
    <w:rsid w:val="00586451"/>
    <w:rsid w:val="00586586"/>
    <w:rsid w:val="005868BF"/>
    <w:rsid w:val="00586ECB"/>
    <w:rsid w:val="005872AC"/>
    <w:rsid w:val="00587D0D"/>
    <w:rsid w:val="00590138"/>
    <w:rsid w:val="005902F7"/>
    <w:rsid w:val="005903E2"/>
    <w:rsid w:val="0059141B"/>
    <w:rsid w:val="0059154A"/>
    <w:rsid w:val="005916C0"/>
    <w:rsid w:val="00591EAA"/>
    <w:rsid w:val="00592804"/>
    <w:rsid w:val="00592FBA"/>
    <w:rsid w:val="005933E0"/>
    <w:rsid w:val="00593460"/>
    <w:rsid w:val="00593941"/>
    <w:rsid w:val="00593B94"/>
    <w:rsid w:val="00593D70"/>
    <w:rsid w:val="005942FC"/>
    <w:rsid w:val="00594542"/>
    <w:rsid w:val="0059468B"/>
    <w:rsid w:val="00594696"/>
    <w:rsid w:val="00594793"/>
    <w:rsid w:val="00594875"/>
    <w:rsid w:val="005951F9"/>
    <w:rsid w:val="00595397"/>
    <w:rsid w:val="00595716"/>
    <w:rsid w:val="0059576B"/>
    <w:rsid w:val="00596028"/>
    <w:rsid w:val="005964A3"/>
    <w:rsid w:val="005968CA"/>
    <w:rsid w:val="005969E5"/>
    <w:rsid w:val="00596C93"/>
    <w:rsid w:val="00596CE9"/>
    <w:rsid w:val="00596D54"/>
    <w:rsid w:val="00596FBE"/>
    <w:rsid w:val="00597531"/>
    <w:rsid w:val="005A01C0"/>
    <w:rsid w:val="005A052C"/>
    <w:rsid w:val="005A178F"/>
    <w:rsid w:val="005A1C02"/>
    <w:rsid w:val="005A2876"/>
    <w:rsid w:val="005A2F98"/>
    <w:rsid w:val="005A4757"/>
    <w:rsid w:val="005A4E52"/>
    <w:rsid w:val="005A5DA2"/>
    <w:rsid w:val="005A5FD9"/>
    <w:rsid w:val="005A63AE"/>
    <w:rsid w:val="005A6D1E"/>
    <w:rsid w:val="005A7374"/>
    <w:rsid w:val="005B01F4"/>
    <w:rsid w:val="005B0375"/>
    <w:rsid w:val="005B05A2"/>
    <w:rsid w:val="005B05DC"/>
    <w:rsid w:val="005B06A0"/>
    <w:rsid w:val="005B0909"/>
    <w:rsid w:val="005B09DE"/>
    <w:rsid w:val="005B0C6B"/>
    <w:rsid w:val="005B1017"/>
    <w:rsid w:val="005B1471"/>
    <w:rsid w:val="005B16E8"/>
    <w:rsid w:val="005B18A6"/>
    <w:rsid w:val="005B1BD2"/>
    <w:rsid w:val="005B25D0"/>
    <w:rsid w:val="005B27B8"/>
    <w:rsid w:val="005B2EE6"/>
    <w:rsid w:val="005B30C8"/>
    <w:rsid w:val="005B38C9"/>
    <w:rsid w:val="005B3A10"/>
    <w:rsid w:val="005B3ADC"/>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581"/>
    <w:rsid w:val="005B67CA"/>
    <w:rsid w:val="005B6B1C"/>
    <w:rsid w:val="005B73FC"/>
    <w:rsid w:val="005B795D"/>
    <w:rsid w:val="005C0714"/>
    <w:rsid w:val="005C1556"/>
    <w:rsid w:val="005C19F2"/>
    <w:rsid w:val="005C1FE2"/>
    <w:rsid w:val="005C20ED"/>
    <w:rsid w:val="005C2790"/>
    <w:rsid w:val="005C298B"/>
    <w:rsid w:val="005C2C3D"/>
    <w:rsid w:val="005C2D6D"/>
    <w:rsid w:val="005C3ED0"/>
    <w:rsid w:val="005C3F48"/>
    <w:rsid w:val="005C3FD6"/>
    <w:rsid w:val="005C4560"/>
    <w:rsid w:val="005C4845"/>
    <w:rsid w:val="005C49E5"/>
    <w:rsid w:val="005C4BC3"/>
    <w:rsid w:val="005C5150"/>
    <w:rsid w:val="005C556E"/>
    <w:rsid w:val="005C588B"/>
    <w:rsid w:val="005C7178"/>
    <w:rsid w:val="005C7ACE"/>
    <w:rsid w:val="005C7BA9"/>
    <w:rsid w:val="005D0AD1"/>
    <w:rsid w:val="005D0F5E"/>
    <w:rsid w:val="005D104B"/>
    <w:rsid w:val="005D1366"/>
    <w:rsid w:val="005D1548"/>
    <w:rsid w:val="005D190F"/>
    <w:rsid w:val="005D1CE8"/>
    <w:rsid w:val="005D2E09"/>
    <w:rsid w:val="005D2FBA"/>
    <w:rsid w:val="005D34AF"/>
    <w:rsid w:val="005D3953"/>
    <w:rsid w:val="005D3B19"/>
    <w:rsid w:val="005D4515"/>
    <w:rsid w:val="005D4605"/>
    <w:rsid w:val="005D4A62"/>
    <w:rsid w:val="005D4BA8"/>
    <w:rsid w:val="005D5440"/>
    <w:rsid w:val="005D55AD"/>
    <w:rsid w:val="005D5829"/>
    <w:rsid w:val="005D5AC1"/>
    <w:rsid w:val="005D629C"/>
    <w:rsid w:val="005D6540"/>
    <w:rsid w:val="005D6CE6"/>
    <w:rsid w:val="005D70BF"/>
    <w:rsid w:val="005D72F4"/>
    <w:rsid w:val="005D7AA2"/>
    <w:rsid w:val="005D7E1B"/>
    <w:rsid w:val="005E0900"/>
    <w:rsid w:val="005E0FB2"/>
    <w:rsid w:val="005E143D"/>
    <w:rsid w:val="005E17B3"/>
    <w:rsid w:val="005E19D1"/>
    <w:rsid w:val="005E1AC0"/>
    <w:rsid w:val="005E1F33"/>
    <w:rsid w:val="005E1F5F"/>
    <w:rsid w:val="005E2153"/>
    <w:rsid w:val="005E266D"/>
    <w:rsid w:val="005E2B36"/>
    <w:rsid w:val="005E2C08"/>
    <w:rsid w:val="005E2CBE"/>
    <w:rsid w:val="005E325F"/>
    <w:rsid w:val="005E32A8"/>
    <w:rsid w:val="005E38DA"/>
    <w:rsid w:val="005E3BD4"/>
    <w:rsid w:val="005E3EBD"/>
    <w:rsid w:val="005E4091"/>
    <w:rsid w:val="005E41B4"/>
    <w:rsid w:val="005E4BB0"/>
    <w:rsid w:val="005E513D"/>
    <w:rsid w:val="005E55A4"/>
    <w:rsid w:val="005E5740"/>
    <w:rsid w:val="005E5BD9"/>
    <w:rsid w:val="005E6336"/>
    <w:rsid w:val="005E65D2"/>
    <w:rsid w:val="005E694B"/>
    <w:rsid w:val="005E695F"/>
    <w:rsid w:val="005E69A6"/>
    <w:rsid w:val="005E6FBD"/>
    <w:rsid w:val="005E7357"/>
    <w:rsid w:val="005E794C"/>
    <w:rsid w:val="005E7BB3"/>
    <w:rsid w:val="005F0062"/>
    <w:rsid w:val="005F086F"/>
    <w:rsid w:val="005F09AF"/>
    <w:rsid w:val="005F1941"/>
    <w:rsid w:val="005F1A0A"/>
    <w:rsid w:val="005F1CC6"/>
    <w:rsid w:val="005F23DA"/>
    <w:rsid w:val="005F2D5E"/>
    <w:rsid w:val="005F2FE2"/>
    <w:rsid w:val="005F32FA"/>
    <w:rsid w:val="005F379A"/>
    <w:rsid w:val="005F3927"/>
    <w:rsid w:val="005F40D9"/>
    <w:rsid w:val="005F4879"/>
    <w:rsid w:val="005F5C92"/>
    <w:rsid w:val="005F6046"/>
    <w:rsid w:val="005F698F"/>
    <w:rsid w:val="005F758A"/>
    <w:rsid w:val="005F75AE"/>
    <w:rsid w:val="005F787D"/>
    <w:rsid w:val="005F7B3C"/>
    <w:rsid w:val="005F7F51"/>
    <w:rsid w:val="00600050"/>
    <w:rsid w:val="00600A58"/>
    <w:rsid w:val="00601AC8"/>
    <w:rsid w:val="00601D59"/>
    <w:rsid w:val="00602149"/>
    <w:rsid w:val="00602C72"/>
    <w:rsid w:val="00602EFC"/>
    <w:rsid w:val="006032D9"/>
    <w:rsid w:val="00603BC9"/>
    <w:rsid w:val="0060422A"/>
    <w:rsid w:val="006051EF"/>
    <w:rsid w:val="0060526E"/>
    <w:rsid w:val="0060580E"/>
    <w:rsid w:val="00605C0E"/>
    <w:rsid w:val="00605D69"/>
    <w:rsid w:val="00606040"/>
    <w:rsid w:val="00606CD6"/>
    <w:rsid w:val="00606F88"/>
    <w:rsid w:val="0060730B"/>
    <w:rsid w:val="0060781A"/>
    <w:rsid w:val="00607FDC"/>
    <w:rsid w:val="00610409"/>
    <w:rsid w:val="00610579"/>
    <w:rsid w:val="00610831"/>
    <w:rsid w:val="00610AE0"/>
    <w:rsid w:val="00611038"/>
    <w:rsid w:val="006111A4"/>
    <w:rsid w:val="00612852"/>
    <w:rsid w:val="0061343F"/>
    <w:rsid w:val="00613DF2"/>
    <w:rsid w:val="006146C3"/>
    <w:rsid w:val="00614744"/>
    <w:rsid w:val="0061493F"/>
    <w:rsid w:val="006149EE"/>
    <w:rsid w:val="00614D5A"/>
    <w:rsid w:val="00615481"/>
    <w:rsid w:val="0061571E"/>
    <w:rsid w:val="006157A3"/>
    <w:rsid w:val="00615FDC"/>
    <w:rsid w:val="0061678F"/>
    <w:rsid w:val="00616A4C"/>
    <w:rsid w:val="00616C34"/>
    <w:rsid w:val="00617443"/>
    <w:rsid w:val="0061753B"/>
    <w:rsid w:val="00617A39"/>
    <w:rsid w:val="00617B07"/>
    <w:rsid w:val="0062015F"/>
    <w:rsid w:val="006203A5"/>
    <w:rsid w:val="006209BD"/>
    <w:rsid w:val="00620F44"/>
    <w:rsid w:val="00620FFB"/>
    <w:rsid w:val="0062125A"/>
    <w:rsid w:val="00621DC6"/>
    <w:rsid w:val="00621DDE"/>
    <w:rsid w:val="00621E71"/>
    <w:rsid w:val="00622A37"/>
    <w:rsid w:val="006236FB"/>
    <w:rsid w:val="00623E6F"/>
    <w:rsid w:val="00624704"/>
    <w:rsid w:val="00624FA3"/>
    <w:rsid w:val="006254AE"/>
    <w:rsid w:val="00625980"/>
    <w:rsid w:val="00626359"/>
    <w:rsid w:val="006265F9"/>
    <w:rsid w:val="006273E9"/>
    <w:rsid w:val="006278A9"/>
    <w:rsid w:val="00627F46"/>
    <w:rsid w:val="0063006A"/>
    <w:rsid w:val="0063006B"/>
    <w:rsid w:val="00630562"/>
    <w:rsid w:val="006305E4"/>
    <w:rsid w:val="006317B0"/>
    <w:rsid w:val="0063180E"/>
    <w:rsid w:val="00631BC4"/>
    <w:rsid w:val="00631D27"/>
    <w:rsid w:val="00631DD5"/>
    <w:rsid w:val="0063210C"/>
    <w:rsid w:val="00632287"/>
    <w:rsid w:val="0063243B"/>
    <w:rsid w:val="00632836"/>
    <w:rsid w:val="00632855"/>
    <w:rsid w:val="00632A21"/>
    <w:rsid w:val="00632BA9"/>
    <w:rsid w:val="00632F18"/>
    <w:rsid w:val="006333A0"/>
    <w:rsid w:val="006335E6"/>
    <w:rsid w:val="00633686"/>
    <w:rsid w:val="006337F8"/>
    <w:rsid w:val="00633D89"/>
    <w:rsid w:val="00633EDC"/>
    <w:rsid w:val="006351DF"/>
    <w:rsid w:val="0063552B"/>
    <w:rsid w:val="00635546"/>
    <w:rsid w:val="006357F5"/>
    <w:rsid w:val="00635C2D"/>
    <w:rsid w:val="00636962"/>
    <w:rsid w:val="00636F57"/>
    <w:rsid w:val="00637AC6"/>
    <w:rsid w:val="00637D88"/>
    <w:rsid w:val="006401E5"/>
    <w:rsid w:val="006403F4"/>
    <w:rsid w:val="00640D14"/>
    <w:rsid w:val="00641560"/>
    <w:rsid w:val="00641BFA"/>
    <w:rsid w:val="00642426"/>
    <w:rsid w:val="00642F5D"/>
    <w:rsid w:val="00643424"/>
    <w:rsid w:val="00643796"/>
    <w:rsid w:val="006437F8"/>
    <w:rsid w:val="00643B97"/>
    <w:rsid w:val="006441AE"/>
    <w:rsid w:val="00644830"/>
    <w:rsid w:val="00645047"/>
    <w:rsid w:val="0064552D"/>
    <w:rsid w:val="006458F0"/>
    <w:rsid w:val="00645B23"/>
    <w:rsid w:val="00645DD8"/>
    <w:rsid w:val="006466EF"/>
    <w:rsid w:val="00646B64"/>
    <w:rsid w:val="00646D5D"/>
    <w:rsid w:val="006471C0"/>
    <w:rsid w:val="00647EE6"/>
    <w:rsid w:val="00647FD7"/>
    <w:rsid w:val="00650025"/>
    <w:rsid w:val="0065019F"/>
    <w:rsid w:val="00650671"/>
    <w:rsid w:val="00650F06"/>
    <w:rsid w:val="00651A24"/>
    <w:rsid w:val="0065239C"/>
    <w:rsid w:val="00652553"/>
    <w:rsid w:val="00652881"/>
    <w:rsid w:val="00652AF9"/>
    <w:rsid w:val="00652D08"/>
    <w:rsid w:val="00653673"/>
    <w:rsid w:val="006536EF"/>
    <w:rsid w:val="00653877"/>
    <w:rsid w:val="00654382"/>
    <w:rsid w:val="006548AA"/>
    <w:rsid w:val="00654F8B"/>
    <w:rsid w:val="00655157"/>
    <w:rsid w:val="0065519E"/>
    <w:rsid w:val="00655474"/>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D85"/>
    <w:rsid w:val="006611E1"/>
    <w:rsid w:val="0066184A"/>
    <w:rsid w:val="00661B3B"/>
    <w:rsid w:val="00661BF0"/>
    <w:rsid w:val="00662281"/>
    <w:rsid w:val="006626AB"/>
    <w:rsid w:val="006628E9"/>
    <w:rsid w:val="006636D5"/>
    <w:rsid w:val="00663B42"/>
    <w:rsid w:val="006640D1"/>
    <w:rsid w:val="0066435F"/>
    <w:rsid w:val="006650E9"/>
    <w:rsid w:val="00665141"/>
    <w:rsid w:val="0066551D"/>
    <w:rsid w:val="006660F0"/>
    <w:rsid w:val="0066631A"/>
    <w:rsid w:val="00666560"/>
    <w:rsid w:val="006671E5"/>
    <w:rsid w:val="0066723D"/>
    <w:rsid w:val="006672CF"/>
    <w:rsid w:val="00667C5B"/>
    <w:rsid w:val="00667EC2"/>
    <w:rsid w:val="00670BEE"/>
    <w:rsid w:val="00671530"/>
    <w:rsid w:val="0067197F"/>
    <w:rsid w:val="00671D7A"/>
    <w:rsid w:val="00671FDF"/>
    <w:rsid w:val="0067236C"/>
    <w:rsid w:val="00672671"/>
    <w:rsid w:val="0067283C"/>
    <w:rsid w:val="00672F92"/>
    <w:rsid w:val="0067334D"/>
    <w:rsid w:val="0067379E"/>
    <w:rsid w:val="0067394B"/>
    <w:rsid w:val="00673AC9"/>
    <w:rsid w:val="00673CF4"/>
    <w:rsid w:val="00673EF2"/>
    <w:rsid w:val="00676115"/>
    <w:rsid w:val="0067621B"/>
    <w:rsid w:val="00676584"/>
    <w:rsid w:val="006770C2"/>
    <w:rsid w:val="006770CF"/>
    <w:rsid w:val="0067718F"/>
    <w:rsid w:val="00677454"/>
    <w:rsid w:val="006775F5"/>
    <w:rsid w:val="006776FF"/>
    <w:rsid w:val="00677CD8"/>
    <w:rsid w:val="00677DBE"/>
    <w:rsid w:val="006804A9"/>
    <w:rsid w:val="00680EFA"/>
    <w:rsid w:val="006811AA"/>
    <w:rsid w:val="00681642"/>
    <w:rsid w:val="00681BE3"/>
    <w:rsid w:val="00681D84"/>
    <w:rsid w:val="00681E82"/>
    <w:rsid w:val="00682008"/>
    <w:rsid w:val="006827C5"/>
    <w:rsid w:val="00682919"/>
    <w:rsid w:val="00682AFF"/>
    <w:rsid w:val="00682F82"/>
    <w:rsid w:val="006838E9"/>
    <w:rsid w:val="00683B2D"/>
    <w:rsid w:val="00684EFE"/>
    <w:rsid w:val="006859B0"/>
    <w:rsid w:val="00685A8C"/>
    <w:rsid w:val="00685C22"/>
    <w:rsid w:val="00685E2C"/>
    <w:rsid w:val="0068636D"/>
    <w:rsid w:val="00686771"/>
    <w:rsid w:val="00686F43"/>
    <w:rsid w:val="0068732E"/>
    <w:rsid w:val="0069051A"/>
    <w:rsid w:val="006907CC"/>
    <w:rsid w:val="00691160"/>
    <w:rsid w:val="006918F3"/>
    <w:rsid w:val="00691B92"/>
    <w:rsid w:val="006922E4"/>
    <w:rsid w:val="006926F6"/>
    <w:rsid w:val="00692D98"/>
    <w:rsid w:val="00692FF9"/>
    <w:rsid w:val="00693579"/>
    <w:rsid w:val="00693654"/>
    <w:rsid w:val="00694207"/>
    <w:rsid w:val="00694B56"/>
    <w:rsid w:val="00694EF6"/>
    <w:rsid w:val="00695402"/>
    <w:rsid w:val="00695603"/>
    <w:rsid w:val="0069629D"/>
    <w:rsid w:val="0069652C"/>
    <w:rsid w:val="0069657D"/>
    <w:rsid w:val="00696612"/>
    <w:rsid w:val="0069757B"/>
    <w:rsid w:val="006A00CC"/>
    <w:rsid w:val="006A0319"/>
    <w:rsid w:val="006A04DA"/>
    <w:rsid w:val="006A09A5"/>
    <w:rsid w:val="006A0F7E"/>
    <w:rsid w:val="006A1265"/>
    <w:rsid w:val="006A2465"/>
    <w:rsid w:val="006A260C"/>
    <w:rsid w:val="006A271F"/>
    <w:rsid w:val="006A380B"/>
    <w:rsid w:val="006A38DF"/>
    <w:rsid w:val="006A3DBE"/>
    <w:rsid w:val="006A4072"/>
    <w:rsid w:val="006A4D0F"/>
    <w:rsid w:val="006A4FF6"/>
    <w:rsid w:val="006A5004"/>
    <w:rsid w:val="006A5374"/>
    <w:rsid w:val="006A53C0"/>
    <w:rsid w:val="006A57B7"/>
    <w:rsid w:val="006A5BD5"/>
    <w:rsid w:val="006A615B"/>
    <w:rsid w:val="006A6406"/>
    <w:rsid w:val="006A67C7"/>
    <w:rsid w:val="006A6A4F"/>
    <w:rsid w:val="006A6CBA"/>
    <w:rsid w:val="006A6D3D"/>
    <w:rsid w:val="006A768C"/>
    <w:rsid w:val="006A7D5B"/>
    <w:rsid w:val="006A7EF6"/>
    <w:rsid w:val="006A7F84"/>
    <w:rsid w:val="006B059A"/>
    <w:rsid w:val="006B0DBD"/>
    <w:rsid w:val="006B20A0"/>
    <w:rsid w:val="006B29DB"/>
    <w:rsid w:val="006B2D42"/>
    <w:rsid w:val="006B2F39"/>
    <w:rsid w:val="006B3152"/>
    <w:rsid w:val="006B326C"/>
    <w:rsid w:val="006B32F9"/>
    <w:rsid w:val="006B3364"/>
    <w:rsid w:val="006B3636"/>
    <w:rsid w:val="006B3655"/>
    <w:rsid w:val="006B3A14"/>
    <w:rsid w:val="006B3A74"/>
    <w:rsid w:val="006B3B13"/>
    <w:rsid w:val="006B3F7F"/>
    <w:rsid w:val="006B41CF"/>
    <w:rsid w:val="006B4326"/>
    <w:rsid w:val="006B478E"/>
    <w:rsid w:val="006B4A95"/>
    <w:rsid w:val="006B4EFC"/>
    <w:rsid w:val="006B630F"/>
    <w:rsid w:val="006B64BA"/>
    <w:rsid w:val="006B66D5"/>
    <w:rsid w:val="006B6820"/>
    <w:rsid w:val="006B688E"/>
    <w:rsid w:val="006B691A"/>
    <w:rsid w:val="006B6A52"/>
    <w:rsid w:val="006B7E2B"/>
    <w:rsid w:val="006B7E3D"/>
    <w:rsid w:val="006C1B0C"/>
    <w:rsid w:val="006C209E"/>
    <w:rsid w:val="006C2C69"/>
    <w:rsid w:val="006C3016"/>
    <w:rsid w:val="006C345D"/>
    <w:rsid w:val="006C3B51"/>
    <w:rsid w:val="006C3F68"/>
    <w:rsid w:val="006C4F17"/>
    <w:rsid w:val="006C55AF"/>
    <w:rsid w:val="006C57B0"/>
    <w:rsid w:val="006C58B6"/>
    <w:rsid w:val="006C5F38"/>
    <w:rsid w:val="006C6786"/>
    <w:rsid w:val="006C6856"/>
    <w:rsid w:val="006C6B4E"/>
    <w:rsid w:val="006C6FF2"/>
    <w:rsid w:val="006C7343"/>
    <w:rsid w:val="006C7430"/>
    <w:rsid w:val="006C76B3"/>
    <w:rsid w:val="006C7DBF"/>
    <w:rsid w:val="006D00BD"/>
    <w:rsid w:val="006D12BB"/>
    <w:rsid w:val="006D133C"/>
    <w:rsid w:val="006D13B1"/>
    <w:rsid w:val="006D2496"/>
    <w:rsid w:val="006D28FA"/>
    <w:rsid w:val="006D2952"/>
    <w:rsid w:val="006D315D"/>
    <w:rsid w:val="006D341D"/>
    <w:rsid w:val="006D3640"/>
    <w:rsid w:val="006D3867"/>
    <w:rsid w:val="006D39D3"/>
    <w:rsid w:val="006D3F02"/>
    <w:rsid w:val="006D56BE"/>
    <w:rsid w:val="006D5BE8"/>
    <w:rsid w:val="006D5D7A"/>
    <w:rsid w:val="006D6072"/>
    <w:rsid w:val="006D6083"/>
    <w:rsid w:val="006D621B"/>
    <w:rsid w:val="006D6C2F"/>
    <w:rsid w:val="006D6D2C"/>
    <w:rsid w:val="006D6DCC"/>
    <w:rsid w:val="006D7006"/>
    <w:rsid w:val="006D75BA"/>
    <w:rsid w:val="006E06F5"/>
    <w:rsid w:val="006E0921"/>
    <w:rsid w:val="006E1810"/>
    <w:rsid w:val="006E186E"/>
    <w:rsid w:val="006E2930"/>
    <w:rsid w:val="006E2AF6"/>
    <w:rsid w:val="006E2DB9"/>
    <w:rsid w:val="006E3109"/>
    <w:rsid w:val="006E364A"/>
    <w:rsid w:val="006E3877"/>
    <w:rsid w:val="006E3AE1"/>
    <w:rsid w:val="006E419B"/>
    <w:rsid w:val="006E44EF"/>
    <w:rsid w:val="006E54EF"/>
    <w:rsid w:val="006E663E"/>
    <w:rsid w:val="006E67CD"/>
    <w:rsid w:val="006E6861"/>
    <w:rsid w:val="006E686F"/>
    <w:rsid w:val="006E6C30"/>
    <w:rsid w:val="006E76C5"/>
    <w:rsid w:val="006E7893"/>
    <w:rsid w:val="006E7F42"/>
    <w:rsid w:val="006F0599"/>
    <w:rsid w:val="006F0C05"/>
    <w:rsid w:val="006F18ED"/>
    <w:rsid w:val="006F2075"/>
    <w:rsid w:val="006F23D4"/>
    <w:rsid w:val="006F2836"/>
    <w:rsid w:val="006F30FE"/>
    <w:rsid w:val="006F3197"/>
    <w:rsid w:val="006F3723"/>
    <w:rsid w:val="006F3D7C"/>
    <w:rsid w:val="006F3E5B"/>
    <w:rsid w:val="006F4208"/>
    <w:rsid w:val="006F436A"/>
    <w:rsid w:val="006F49BE"/>
    <w:rsid w:val="006F4D9B"/>
    <w:rsid w:val="006F4F97"/>
    <w:rsid w:val="006F58EC"/>
    <w:rsid w:val="006F5D22"/>
    <w:rsid w:val="006F5EE3"/>
    <w:rsid w:val="006F6187"/>
    <w:rsid w:val="006F6206"/>
    <w:rsid w:val="006F6266"/>
    <w:rsid w:val="006F674D"/>
    <w:rsid w:val="006F695F"/>
    <w:rsid w:val="006F6997"/>
    <w:rsid w:val="00700AD1"/>
    <w:rsid w:val="0070146F"/>
    <w:rsid w:val="00701650"/>
    <w:rsid w:val="007016CA"/>
    <w:rsid w:val="00701759"/>
    <w:rsid w:val="00701838"/>
    <w:rsid w:val="00701921"/>
    <w:rsid w:val="00701E16"/>
    <w:rsid w:val="00702A68"/>
    <w:rsid w:val="00702E4F"/>
    <w:rsid w:val="00703635"/>
    <w:rsid w:val="00703BC5"/>
    <w:rsid w:val="007056A4"/>
    <w:rsid w:val="00705E47"/>
    <w:rsid w:val="00705FAC"/>
    <w:rsid w:val="007067A9"/>
    <w:rsid w:val="0070691A"/>
    <w:rsid w:val="007070DD"/>
    <w:rsid w:val="0070767A"/>
    <w:rsid w:val="007079C6"/>
    <w:rsid w:val="00710207"/>
    <w:rsid w:val="007102A5"/>
    <w:rsid w:val="00710302"/>
    <w:rsid w:val="0071077D"/>
    <w:rsid w:val="00710918"/>
    <w:rsid w:val="00710928"/>
    <w:rsid w:val="00710A75"/>
    <w:rsid w:val="0071123F"/>
    <w:rsid w:val="00711C71"/>
    <w:rsid w:val="00711FDE"/>
    <w:rsid w:val="0071247F"/>
    <w:rsid w:val="0071327D"/>
    <w:rsid w:val="00713297"/>
    <w:rsid w:val="007132CF"/>
    <w:rsid w:val="00713A18"/>
    <w:rsid w:val="007148A7"/>
    <w:rsid w:val="00714A60"/>
    <w:rsid w:val="00714E25"/>
    <w:rsid w:val="0071512E"/>
    <w:rsid w:val="00715275"/>
    <w:rsid w:val="007154B8"/>
    <w:rsid w:val="0071588E"/>
    <w:rsid w:val="007158AE"/>
    <w:rsid w:val="007158BF"/>
    <w:rsid w:val="00715E9B"/>
    <w:rsid w:val="007167CC"/>
    <w:rsid w:val="0071684E"/>
    <w:rsid w:val="00717099"/>
    <w:rsid w:val="007170BF"/>
    <w:rsid w:val="00717418"/>
    <w:rsid w:val="007176C1"/>
    <w:rsid w:val="00717779"/>
    <w:rsid w:val="00717A80"/>
    <w:rsid w:val="00720023"/>
    <w:rsid w:val="0072024D"/>
    <w:rsid w:val="007206D4"/>
    <w:rsid w:val="00720735"/>
    <w:rsid w:val="00720B99"/>
    <w:rsid w:val="00720D48"/>
    <w:rsid w:val="00720E81"/>
    <w:rsid w:val="0072100A"/>
    <w:rsid w:val="007211EE"/>
    <w:rsid w:val="0072139D"/>
    <w:rsid w:val="00721815"/>
    <w:rsid w:val="00721B56"/>
    <w:rsid w:val="00722282"/>
    <w:rsid w:val="007222CD"/>
    <w:rsid w:val="007223DA"/>
    <w:rsid w:val="00722F4E"/>
    <w:rsid w:val="00722FDD"/>
    <w:rsid w:val="00723557"/>
    <w:rsid w:val="0072363C"/>
    <w:rsid w:val="00723884"/>
    <w:rsid w:val="00723A91"/>
    <w:rsid w:val="00723B89"/>
    <w:rsid w:val="00723CB2"/>
    <w:rsid w:val="0072409E"/>
    <w:rsid w:val="00724C89"/>
    <w:rsid w:val="0072504C"/>
    <w:rsid w:val="007252FB"/>
    <w:rsid w:val="00726146"/>
    <w:rsid w:val="00726236"/>
    <w:rsid w:val="00726285"/>
    <w:rsid w:val="00726563"/>
    <w:rsid w:val="00727659"/>
    <w:rsid w:val="00727F67"/>
    <w:rsid w:val="0073007A"/>
    <w:rsid w:val="00731398"/>
    <w:rsid w:val="007315B6"/>
    <w:rsid w:val="00732D7C"/>
    <w:rsid w:val="00733623"/>
    <w:rsid w:val="0073369D"/>
    <w:rsid w:val="007338CD"/>
    <w:rsid w:val="00735056"/>
    <w:rsid w:val="0073552A"/>
    <w:rsid w:val="00735B70"/>
    <w:rsid w:val="00735BAA"/>
    <w:rsid w:val="00735E49"/>
    <w:rsid w:val="00736B0C"/>
    <w:rsid w:val="00736EC1"/>
    <w:rsid w:val="0073709D"/>
    <w:rsid w:val="00737135"/>
    <w:rsid w:val="007379E1"/>
    <w:rsid w:val="00737A4B"/>
    <w:rsid w:val="007400F0"/>
    <w:rsid w:val="00740121"/>
    <w:rsid w:val="00740401"/>
    <w:rsid w:val="007409A6"/>
    <w:rsid w:val="00740BA2"/>
    <w:rsid w:val="00740D5D"/>
    <w:rsid w:val="00741121"/>
    <w:rsid w:val="007413B5"/>
    <w:rsid w:val="00741FDE"/>
    <w:rsid w:val="007421D3"/>
    <w:rsid w:val="00742351"/>
    <w:rsid w:val="00742654"/>
    <w:rsid w:val="00742C12"/>
    <w:rsid w:val="00742D8B"/>
    <w:rsid w:val="00743C64"/>
    <w:rsid w:val="007440C2"/>
    <w:rsid w:val="007441FC"/>
    <w:rsid w:val="00744223"/>
    <w:rsid w:val="007456EF"/>
    <w:rsid w:val="0074649B"/>
    <w:rsid w:val="007465FD"/>
    <w:rsid w:val="00746DE0"/>
    <w:rsid w:val="00747414"/>
    <w:rsid w:val="00747420"/>
    <w:rsid w:val="0074786F"/>
    <w:rsid w:val="0075066F"/>
    <w:rsid w:val="0075161C"/>
    <w:rsid w:val="00751848"/>
    <w:rsid w:val="00751997"/>
    <w:rsid w:val="00751BC4"/>
    <w:rsid w:val="00751CDD"/>
    <w:rsid w:val="00752A41"/>
    <w:rsid w:val="00752F0C"/>
    <w:rsid w:val="0075305C"/>
    <w:rsid w:val="00753159"/>
    <w:rsid w:val="007538DD"/>
    <w:rsid w:val="00755664"/>
    <w:rsid w:val="007559C1"/>
    <w:rsid w:val="00755B60"/>
    <w:rsid w:val="007564A7"/>
    <w:rsid w:val="00756746"/>
    <w:rsid w:val="0075687A"/>
    <w:rsid w:val="00756BAF"/>
    <w:rsid w:val="00756F1E"/>
    <w:rsid w:val="007570C6"/>
    <w:rsid w:val="007575C6"/>
    <w:rsid w:val="0076037D"/>
    <w:rsid w:val="007603A4"/>
    <w:rsid w:val="0076079C"/>
    <w:rsid w:val="00760F31"/>
    <w:rsid w:val="00760FA9"/>
    <w:rsid w:val="007618BC"/>
    <w:rsid w:val="00761910"/>
    <w:rsid w:val="00761BC3"/>
    <w:rsid w:val="0076284B"/>
    <w:rsid w:val="00762BFB"/>
    <w:rsid w:val="00762E09"/>
    <w:rsid w:val="00762F97"/>
    <w:rsid w:val="00763116"/>
    <w:rsid w:val="00763EB4"/>
    <w:rsid w:val="00763F84"/>
    <w:rsid w:val="00765135"/>
    <w:rsid w:val="00765640"/>
    <w:rsid w:val="00765B73"/>
    <w:rsid w:val="0076656B"/>
    <w:rsid w:val="00766B30"/>
    <w:rsid w:val="00766F51"/>
    <w:rsid w:val="00767080"/>
    <w:rsid w:val="00767AED"/>
    <w:rsid w:val="007701FE"/>
    <w:rsid w:val="007708BD"/>
    <w:rsid w:val="00771D59"/>
    <w:rsid w:val="00772C82"/>
    <w:rsid w:val="007733B6"/>
    <w:rsid w:val="007734B0"/>
    <w:rsid w:val="00773520"/>
    <w:rsid w:val="0077629F"/>
    <w:rsid w:val="00776451"/>
    <w:rsid w:val="00776719"/>
    <w:rsid w:val="00776C45"/>
    <w:rsid w:val="00777D49"/>
    <w:rsid w:val="007803DD"/>
    <w:rsid w:val="00780622"/>
    <w:rsid w:val="00781115"/>
    <w:rsid w:val="0078120B"/>
    <w:rsid w:val="007814B5"/>
    <w:rsid w:val="00781577"/>
    <w:rsid w:val="007819A1"/>
    <w:rsid w:val="007819B0"/>
    <w:rsid w:val="00781EDE"/>
    <w:rsid w:val="00782066"/>
    <w:rsid w:val="00782C5A"/>
    <w:rsid w:val="00782EA1"/>
    <w:rsid w:val="007837F0"/>
    <w:rsid w:val="00783850"/>
    <w:rsid w:val="00784338"/>
    <w:rsid w:val="0078447F"/>
    <w:rsid w:val="00785BE4"/>
    <w:rsid w:val="0078608F"/>
    <w:rsid w:val="0078632C"/>
    <w:rsid w:val="00786640"/>
    <w:rsid w:val="00786C71"/>
    <w:rsid w:val="00786F06"/>
    <w:rsid w:val="007870EA"/>
    <w:rsid w:val="00787DE3"/>
    <w:rsid w:val="00787E9A"/>
    <w:rsid w:val="00787EAD"/>
    <w:rsid w:val="00787FF3"/>
    <w:rsid w:val="0079067A"/>
    <w:rsid w:val="00790FCE"/>
    <w:rsid w:val="007913D8"/>
    <w:rsid w:val="00792241"/>
    <w:rsid w:val="007925E3"/>
    <w:rsid w:val="00792815"/>
    <w:rsid w:val="00792BCB"/>
    <w:rsid w:val="00792CE0"/>
    <w:rsid w:val="00792E66"/>
    <w:rsid w:val="00792F4D"/>
    <w:rsid w:val="007938B5"/>
    <w:rsid w:val="00793A11"/>
    <w:rsid w:val="00793BE2"/>
    <w:rsid w:val="00794233"/>
    <w:rsid w:val="007942A6"/>
    <w:rsid w:val="007942CA"/>
    <w:rsid w:val="007951CD"/>
    <w:rsid w:val="007954BE"/>
    <w:rsid w:val="007954C2"/>
    <w:rsid w:val="00795EE4"/>
    <w:rsid w:val="00796012"/>
    <w:rsid w:val="00796027"/>
    <w:rsid w:val="00796110"/>
    <w:rsid w:val="0079630E"/>
    <w:rsid w:val="007965D6"/>
    <w:rsid w:val="00796731"/>
    <w:rsid w:val="00797083"/>
    <w:rsid w:val="007A03A6"/>
    <w:rsid w:val="007A1096"/>
    <w:rsid w:val="007A18AF"/>
    <w:rsid w:val="007A19A3"/>
    <w:rsid w:val="007A280A"/>
    <w:rsid w:val="007A34F9"/>
    <w:rsid w:val="007A3538"/>
    <w:rsid w:val="007A3ECD"/>
    <w:rsid w:val="007A4843"/>
    <w:rsid w:val="007A4AE1"/>
    <w:rsid w:val="007A4B12"/>
    <w:rsid w:val="007A6295"/>
    <w:rsid w:val="007A658F"/>
    <w:rsid w:val="007A67A6"/>
    <w:rsid w:val="007A714F"/>
    <w:rsid w:val="007A72BC"/>
    <w:rsid w:val="007A76CC"/>
    <w:rsid w:val="007A7DF0"/>
    <w:rsid w:val="007B0314"/>
    <w:rsid w:val="007B0950"/>
    <w:rsid w:val="007B0D18"/>
    <w:rsid w:val="007B0DAC"/>
    <w:rsid w:val="007B24C8"/>
    <w:rsid w:val="007B257B"/>
    <w:rsid w:val="007B28F7"/>
    <w:rsid w:val="007B2AD5"/>
    <w:rsid w:val="007B2B92"/>
    <w:rsid w:val="007B2F2F"/>
    <w:rsid w:val="007B333D"/>
    <w:rsid w:val="007B3750"/>
    <w:rsid w:val="007B3907"/>
    <w:rsid w:val="007B399F"/>
    <w:rsid w:val="007B3CB2"/>
    <w:rsid w:val="007B56B2"/>
    <w:rsid w:val="007B5899"/>
    <w:rsid w:val="007B59C2"/>
    <w:rsid w:val="007B5F8A"/>
    <w:rsid w:val="007B6D66"/>
    <w:rsid w:val="007B6E33"/>
    <w:rsid w:val="007B74A2"/>
    <w:rsid w:val="007B7AE8"/>
    <w:rsid w:val="007B7BEE"/>
    <w:rsid w:val="007B7CED"/>
    <w:rsid w:val="007C06F7"/>
    <w:rsid w:val="007C0CDC"/>
    <w:rsid w:val="007C112E"/>
    <w:rsid w:val="007C152E"/>
    <w:rsid w:val="007C1B19"/>
    <w:rsid w:val="007C1CDC"/>
    <w:rsid w:val="007C2048"/>
    <w:rsid w:val="007C2104"/>
    <w:rsid w:val="007C21F3"/>
    <w:rsid w:val="007C2648"/>
    <w:rsid w:val="007C2BDE"/>
    <w:rsid w:val="007C2EB2"/>
    <w:rsid w:val="007C31D6"/>
    <w:rsid w:val="007C34E3"/>
    <w:rsid w:val="007C3A3A"/>
    <w:rsid w:val="007C3A70"/>
    <w:rsid w:val="007C3A84"/>
    <w:rsid w:val="007C4562"/>
    <w:rsid w:val="007C47D3"/>
    <w:rsid w:val="007C4CAA"/>
    <w:rsid w:val="007C568E"/>
    <w:rsid w:val="007C59E1"/>
    <w:rsid w:val="007C5F85"/>
    <w:rsid w:val="007C5F8B"/>
    <w:rsid w:val="007C665B"/>
    <w:rsid w:val="007C6B88"/>
    <w:rsid w:val="007C73EC"/>
    <w:rsid w:val="007C747D"/>
    <w:rsid w:val="007C7DD2"/>
    <w:rsid w:val="007D02B7"/>
    <w:rsid w:val="007D0848"/>
    <w:rsid w:val="007D0AD3"/>
    <w:rsid w:val="007D0E14"/>
    <w:rsid w:val="007D10D3"/>
    <w:rsid w:val="007D1C85"/>
    <w:rsid w:val="007D203E"/>
    <w:rsid w:val="007D20C3"/>
    <w:rsid w:val="007D25DE"/>
    <w:rsid w:val="007D2948"/>
    <w:rsid w:val="007D2E5F"/>
    <w:rsid w:val="007D3631"/>
    <w:rsid w:val="007D418B"/>
    <w:rsid w:val="007D4477"/>
    <w:rsid w:val="007D4596"/>
    <w:rsid w:val="007D5064"/>
    <w:rsid w:val="007D5249"/>
    <w:rsid w:val="007D5513"/>
    <w:rsid w:val="007D5A79"/>
    <w:rsid w:val="007D632B"/>
    <w:rsid w:val="007D64F9"/>
    <w:rsid w:val="007D6672"/>
    <w:rsid w:val="007D6699"/>
    <w:rsid w:val="007D66F9"/>
    <w:rsid w:val="007D6B66"/>
    <w:rsid w:val="007D718E"/>
    <w:rsid w:val="007D733D"/>
    <w:rsid w:val="007D7EED"/>
    <w:rsid w:val="007E0CAD"/>
    <w:rsid w:val="007E0EB3"/>
    <w:rsid w:val="007E14EE"/>
    <w:rsid w:val="007E1577"/>
    <w:rsid w:val="007E1B7B"/>
    <w:rsid w:val="007E1E6F"/>
    <w:rsid w:val="007E2078"/>
    <w:rsid w:val="007E2561"/>
    <w:rsid w:val="007E2947"/>
    <w:rsid w:val="007E2BE1"/>
    <w:rsid w:val="007E37D3"/>
    <w:rsid w:val="007E3CBC"/>
    <w:rsid w:val="007E40EB"/>
    <w:rsid w:val="007E456B"/>
    <w:rsid w:val="007E45EB"/>
    <w:rsid w:val="007E4DB5"/>
    <w:rsid w:val="007E50CA"/>
    <w:rsid w:val="007E51E5"/>
    <w:rsid w:val="007E5658"/>
    <w:rsid w:val="007E5D7D"/>
    <w:rsid w:val="007E60CD"/>
    <w:rsid w:val="007E7C67"/>
    <w:rsid w:val="007E7CDC"/>
    <w:rsid w:val="007F014A"/>
    <w:rsid w:val="007F0C14"/>
    <w:rsid w:val="007F0E76"/>
    <w:rsid w:val="007F2ABE"/>
    <w:rsid w:val="007F2E9B"/>
    <w:rsid w:val="007F380E"/>
    <w:rsid w:val="007F4237"/>
    <w:rsid w:val="007F4511"/>
    <w:rsid w:val="007F4549"/>
    <w:rsid w:val="007F45FC"/>
    <w:rsid w:val="007F46EA"/>
    <w:rsid w:val="007F491A"/>
    <w:rsid w:val="007F4E39"/>
    <w:rsid w:val="007F61B5"/>
    <w:rsid w:val="007F6648"/>
    <w:rsid w:val="007F71A8"/>
    <w:rsid w:val="0080088C"/>
    <w:rsid w:val="00800A1C"/>
    <w:rsid w:val="00800D97"/>
    <w:rsid w:val="008013E0"/>
    <w:rsid w:val="00801840"/>
    <w:rsid w:val="00801E49"/>
    <w:rsid w:val="00803974"/>
    <w:rsid w:val="00803B8D"/>
    <w:rsid w:val="00803C9D"/>
    <w:rsid w:val="00804501"/>
    <w:rsid w:val="00804D84"/>
    <w:rsid w:val="00804FB1"/>
    <w:rsid w:val="00805A05"/>
    <w:rsid w:val="00805B4B"/>
    <w:rsid w:val="00806205"/>
    <w:rsid w:val="008067ED"/>
    <w:rsid w:val="00806FC7"/>
    <w:rsid w:val="00807E59"/>
    <w:rsid w:val="0081013B"/>
    <w:rsid w:val="00810471"/>
    <w:rsid w:val="00810C06"/>
    <w:rsid w:val="00810FBD"/>
    <w:rsid w:val="00811898"/>
    <w:rsid w:val="00811EBF"/>
    <w:rsid w:val="008120E9"/>
    <w:rsid w:val="0081272D"/>
    <w:rsid w:val="00812775"/>
    <w:rsid w:val="008127D7"/>
    <w:rsid w:val="00812A23"/>
    <w:rsid w:val="00813087"/>
    <w:rsid w:val="00813110"/>
    <w:rsid w:val="00813481"/>
    <w:rsid w:val="008139D8"/>
    <w:rsid w:val="00814340"/>
    <w:rsid w:val="00814486"/>
    <w:rsid w:val="0081481F"/>
    <w:rsid w:val="00814CF3"/>
    <w:rsid w:val="00814DEB"/>
    <w:rsid w:val="00815184"/>
    <w:rsid w:val="008155C2"/>
    <w:rsid w:val="0081571E"/>
    <w:rsid w:val="00815C47"/>
    <w:rsid w:val="00815E41"/>
    <w:rsid w:val="00816614"/>
    <w:rsid w:val="00816980"/>
    <w:rsid w:val="0081748F"/>
    <w:rsid w:val="00817968"/>
    <w:rsid w:val="00817991"/>
    <w:rsid w:val="00817ACD"/>
    <w:rsid w:val="00820814"/>
    <w:rsid w:val="008214FD"/>
    <w:rsid w:val="00821C40"/>
    <w:rsid w:val="00821C85"/>
    <w:rsid w:val="00821F34"/>
    <w:rsid w:val="008225B0"/>
    <w:rsid w:val="00822FC6"/>
    <w:rsid w:val="008233BD"/>
    <w:rsid w:val="0082343F"/>
    <w:rsid w:val="00823B34"/>
    <w:rsid w:val="0082433E"/>
    <w:rsid w:val="00824365"/>
    <w:rsid w:val="0082465F"/>
    <w:rsid w:val="008258F3"/>
    <w:rsid w:val="00825956"/>
    <w:rsid w:val="00825A1A"/>
    <w:rsid w:val="00825B35"/>
    <w:rsid w:val="0082699D"/>
    <w:rsid w:val="00826BCE"/>
    <w:rsid w:val="00826F44"/>
    <w:rsid w:val="00827340"/>
    <w:rsid w:val="00827386"/>
    <w:rsid w:val="0082788D"/>
    <w:rsid w:val="008279DB"/>
    <w:rsid w:val="00827EEC"/>
    <w:rsid w:val="0083057F"/>
    <w:rsid w:val="00830BF0"/>
    <w:rsid w:val="00831E8C"/>
    <w:rsid w:val="00832B0B"/>
    <w:rsid w:val="00832B2B"/>
    <w:rsid w:val="008330E1"/>
    <w:rsid w:val="00833CEE"/>
    <w:rsid w:val="00833CF7"/>
    <w:rsid w:val="00834155"/>
    <w:rsid w:val="00835022"/>
    <w:rsid w:val="0083534C"/>
    <w:rsid w:val="00835772"/>
    <w:rsid w:val="00835B15"/>
    <w:rsid w:val="00835B8F"/>
    <w:rsid w:val="00835D00"/>
    <w:rsid w:val="00835EC9"/>
    <w:rsid w:val="00835F36"/>
    <w:rsid w:val="00836005"/>
    <w:rsid w:val="0083604A"/>
    <w:rsid w:val="00836392"/>
    <w:rsid w:val="008364A7"/>
    <w:rsid w:val="00836A57"/>
    <w:rsid w:val="008370FB"/>
    <w:rsid w:val="00837A70"/>
    <w:rsid w:val="00837ABF"/>
    <w:rsid w:val="00837B9F"/>
    <w:rsid w:val="00840F73"/>
    <w:rsid w:val="008411DB"/>
    <w:rsid w:val="008414E0"/>
    <w:rsid w:val="008417CA"/>
    <w:rsid w:val="00841C32"/>
    <w:rsid w:val="00841C80"/>
    <w:rsid w:val="00842246"/>
    <w:rsid w:val="0084231D"/>
    <w:rsid w:val="00842983"/>
    <w:rsid w:val="00843039"/>
    <w:rsid w:val="00843308"/>
    <w:rsid w:val="00843CF9"/>
    <w:rsid w:val="0084407A"/>
    <w:rsid w:val="0084423C"/>
    <w:rsid w:val="0084521C"/>
    <w:rsid w:val="00845395"/>
    <w:rsid w:val="00845775"/>
    <w:rsid w:val="00845C68"/>
    <w:rsid w:val="008461EB"/>
    <w:rsid w:val="008463D0"/>
    <w:rsid w:val="0084671B"/>
    <w:rsid w:val="00846F7E"/>
    <w:rsid w:val="00850899"/>
    <w:rsid w:val="00850A21"/>
    <w:rsid w:val="00850E79"/>
    <w:rsid w:val="0085105B"/>
    <w:rsid w:val="00851565"/>
    <w:rsid w:val="00851697"/>
    <w:rsid w:val="00851990"/>
    <w:rsid w:val="00851FE0"/>
    <w:rsid w:val="00852479"/>
    <w:rsid w:val="008527EC"/>
    <w:rsid w:val="008533D5"/>
    <w:rsid w:val="00853864"/>
    <w:rsid w:val="00853D8B"/>
    <w:rsid w:val="00853FDF"/>
    <w:rsid w:val="008543C1"/>
    <w:rsid w:val="008545C4"/>
    <w:rsid w:val="00854664"/>
    <w:rsid w:val="008546EE"/>
    <w:rsid w:val="00855D2B"/>
    <w:rsid w:val="008564B7"/>
    <w:rsid w:val="008578EE"/>
    <w:rsid w:val="00857F47"/>
    <w:rsid w:val="00860096"/>
    <w:rsid w:val="008606DE"/>
    <w:rsid w:val="0086079F"/>
    <w:rsid w:val="00860D2D"/>
    <w:rsid w:val="00860D61"/>
    <w:rsid w:val="0086104E"/>
    <w:rsid w:val="00861170"/>
    <w:rsid w:val="008614FB"/>
    <w:rsid w:val="0086158A"/>
    <w:rsid w:val="00862670"/>
    <w:rsid w:val="00862CA1"/>
    <w:rsid w:val="00862EAB"/>
    <w:rsid w:val="00862FD5"/>
    <w:rsid w:val="0086320E"/>
    <w:rsid w:val="008632F1"/>
    <w:rsid w:val="008634E3"/>
    <w:rsid w:val="008637B1"/>
    <w:rsid w:val="008648C3"/>
    <w:rsid w:val="00864C20"/>
    <w:rsid w:val="00864D19"/>
    <w:rsid w:val="008651CA"/>
    <w:rsid w:val="00865EE9"/>
    <w:rsid w:val="008668B2"/>
    <w:rsid w:val="008674CC"/>
    <w:rsid w:val="008678BB"/>
    <w:rsid w:val="0086790B"/>
    <w:rsid w:val="00867CCD"/>
    <w:rsid w:val="0087024B"/>
    <w:rsid w:val="00870E8D"/>
    <w:rsid w:val="00872103"/>
    <w:rsid w:val="0087294F"/>
    <w:rsid w:val="00872A37"/>
    <w:rsid w:val="00872B0C"/>
    <w:rsid w:val="00872EE8"/>
    <w:rsid w:val="00872FA9"/>
    <w:rsid w:val="00873252"/>
    <w:rsid w:val="00873803"/>
    <w:rsid w:val="00873FAC"/>
    <w:rsid w:val="008740D0"/>
    <w:rsid w:val="00874647"/>
    <w:rsid w:val="0087471D"/>
    <w:rsid w:val="00874811"/>
    <w:rsid w:val="00874B80"/>
    <w:rsid w:val="00874BC3"/>
    <w:rsid w:val="00874CBB"/>
    <w:rsid w:val="00874E3A"/>
    <w:rsid w:val="00874EDB"/>
    <w:rsid w:val="0087507B"/>
    <w:rsid w:val="00875631"/>
    <w:rsid w:val="00875C30"/>
    <w:rsid w:val="00875D9D"/>
    <w:rsid w:val="008763C5"/>
    <w:rsid w:val="00876458"/>
    <w:rsid w:val="00876937"/>
    <w:rsid w:val="00876A8F"/>
    <w:rsid w:val="00876C0B"/>
    <w:rsid w:val="00876FF2"/>
    <w:rsid w:val="008772B0"/>
    <w:rsid w:val="008779FA"/>
    <w:rsid w:val="00877C74"/>
    <w:rsid w:val="0088061A"/>
    <w:rsid w:val="0088078A"/>
    <w:rsid w:val="0088091C"/>
    <w:rsid w:val="00880C11"/>
    <w:rsid w:val="008811F2"/>
    <w:rsid w:val="0088149B"/>
    <w:rsid w:val="00881B76"/>
    <w:rsid w:val="00881D88"/>
    <w:rsid w:val="008820D3"/>
    <w:rsid w:val="008827FB"/>
    <w:rsid w:val="00882DBC"/>
    <w:rsid w:val="00883005"/>
    <w:rsid w:val="00883B1B"/>
    <w:rsid w:val="00883D7E"/>
    <w:rsid w:val="008846F2"/>
    <w:rsid w:val="00884709"/>
    <w:rsid w:val="00885279"/>
    <w:rsid w:val="008857FB"/>
    <w:rsid w:val="00885953"/>
    <w:rsid w:val="00886EBA"/>
    <w:rsid w:val="00886FD5"/>
    <w:rsid w:val="0088734D"/>
    <w:rsid w:val="0088746E"/>
    <w:rsid w:val="00890119"/>
    <w:rsid w:val="008904EF"/>
    <w:rsid w:val="0089091E"/>
    <w:rsid w:val="008909E7"/>
    <w:rsid w:val="00891165"/>
    <w:rsid w:val="00891249"/>
    <w:rsid w:val="008920F9"/>
    <w:rsid w:val="008927F7"/>
    <w:rsid w:val="00892A63"/>
    <w:rsid w:val="00892C07"/>
    <w:rsid w:val="008933F3"/>
    <w:rsid w:val="00893C7E"/>
    <w:rsid w:val="00894B47"/>
    <w:rsid w:val="00894E09"/>
    <w:rsid w:val="008955CC"/>
    <w:rsid w:val="00895A30"/>
    <w:rsid w:val="00896268"/>
    <w:rsid w:val="00896625"/>
    <w:rsid w:val="008967BB"/>
    <w:rsid w:val="00896AC6"/>
    <w:rsid w:val="00896C74"/>
    <w:rsid w:val="00897C59"/>
    <w:rsid w:val="00897EA4"/>
    <w:rsid w:val="00897F60"/>
    <w:rsid w:val="008A074C"/>
    <w:rsid w:val="008A0776"/>
    <w:rsid w:val="008A0A93"/>
    <w:rsid w:val="008A0ED0"/>
    <w:rsid w:val="008A120B"/>
    <w:rsid w:val="008A1550"/>
    <w:rsid w:val="008A18FF"/>
    <w:rsid w:val="008A1996"/>
    <w:rsid w:val="008A224B"/>
    <w:rsid w:val="008A26D0"/>
    <w:rsid w:val="008A29AC"/>
    <w:rsid w:val="008A2BFC"/>
    <w:rsid w:val="008A3276"/>
    <w:rsid w:val="008A3D2A"/>
    <w:rsid w:val="008A3FE0"/>
    <w:rsid w:val="008A4487"/>
    <w:rsid w:val="008A4B02"/>
    <w:rsid w:val="008A551F"/>
    <w:rsid w:val="008A567C"/>
    <w:rsid w:val="008A6CD0"/>
    <w:rsid w:val="008A724C"/>
    <w:rsid w:val="008B048C"/>
    <w:rsid w:val="008B04FB"/>
    <w:rsid w:val="008B064C"/>
    <w:rsid w:val="008B170A"/>
    <w:rsid w:val="008B1DD4"/>
    <w:rsid w:val="008B2480"/>
    <w:rsid w:val="008B2B90"/>
    <w:rsid w:val="008B2F2B"/>
    <w:rsid w:val="008B34BC"/>
    <w:rsid w:val="008B3B17"/>
    <w:rsid w:val="008B3EA8"/>
    <w:rsid w:val="008B41A7"/>
    <w:rsid w:val="008B5325"/>
    <w:rsid w:val="008B56D9"/>
    <w:rsid w:val="008B5708"/>
    <w:rsid w:val="008B5750"/>
    <w:rsid w:val="008B6ED3"/>
    <w:rsid w:val="008B76C8"/>
    <w:rsid w:val="008B77AF"/>
    <w:rsid w:val="008B7F42"/>
    <w:rsid w:val="008C02FF"/>
    <w:rsid w:val="008C04C4"/>
    <w:rsid w:val="008C09DF"/>
    <w:rsid w:val="008C1473"/>
    <w:rsid w:val="008C17EF"/>
    <w:rsid w:val="008C1BC3"/>
    <w:rsid w:val="008C20D2"/>
    <w:rsid w:val="008C25DE"/>
    <w:rsid w:val="008C27D0"/>
    <w:rsid w:val="008C2CBD"/>
    <w:rsid w:val="008C385D"/>
    <w:rsid w:val="008C3A56"/>
    <w:rsid w:val="008C3A5E"/>
    <w:rsid w:val="008C40EA"/>
    <w:rsid w:val="008C4BFC"/>
    <w:rsid w:val="008C5DFE"/>
    <w:rsid w:val="008C63A9"/>
    <w:rsid w:val="008C65B3"/>
    <w:rsid w:val="008C6959"/>
    <w:rsid w:val="008D1222"/>
    <w:rsid w:val="008D17CC"/>
    <w:rsid w:val="008D2073"/>
    <w:rsid w:val="008D2948"/>
    <w:rsid w:val="008D2A3C"/>
    <w:rsid w:val="008D300D"/>
    <w:rsid w:val="008D321A"/>
    <w:rsid w:val="008D3369"/>
    <w:rsid w:val="008D3E35"/>
    <w:rsid w:val="008D4F2D"/>
    <w:rsid w:val="008D5530"/>
    <w:rsid w:val="008D5D0F"/>
    <w:rsid w:val="008D5DBC"/>
    <w:rsid w:val="008D62C8"/>
    <w:rsid w:val="008D636D"/>
    <w:rsid w:val="008D6403"/>
    <w:rsid w:val="008D645D"/>
    <w:rsid w:val="008D6CD5"/>
    <w:rsid w:val="008D6D2F"/>
    <w:rsid w:val="008D6E5B"/>
    <w:rsid w:val="008D7035"/>
    <w:rsid w:val="008D75E3"/>
    <w:rsid w:val="008D7B5F"/>
    <w:rsid w:val="008D7E4F"/>
    <w:rsid w:val="008E03E9"/>
    <w:rsid w:val="008E08A3"/>
    <w:rsid w:val="008E2130"/>
    <w:rsid w:val="008E27D6"/>
    <w:rsid w:val="008E29DF"/>
    <w:rsid w:val="008E2CE1"/>
    <w:rsid w:val="008E3933"/>
    <w:rsid w:val="008E39F2"/>
    <w:rsid w:val="008E49C5"/>
    <w:rsid w:val="008E4DEE"/>
    <w:rsid w:val="008E4EE1"/>
    <w:rsid w:val="008E5808"/>
    <w:rsid w:val="008E5ED3"/>
    <w:rsid w:val="008E5EF6"/>
    <w:rsid w:val="008E602E"/>
    <w:rsid w:val="008E6105"/>
    <w:rsid w:val="008E67B6"/>
    <w:rsid w:val="008E6B0E"/>
    <w:rsid w:val="008E6EA3"/>
    <w:rsid w:val="008E7B1C"/>
    <w:rsid w:val="008F0205"/>
    <w:rsid w:val="008F0475"/>
    <w:rsid w:val="008F04AF"/>
    <w:rsid w:val="008F10C3"/>
    <w:rsid w:val="008F12FD"/>
    <w:rsid w:val="008F1E40"/>
    <w:rsid w:val="008F1EE5"/>
    <w:rsid w:val="008F1EF7"/>
    <w:rsid w:val="008F213B"/>
    <w:rsid w:val="008F23F7"/>
    <w:rsid w:val="008F30A2"/>
    <w:rsid w:val="008F32B7"/>
    <w:rsid w:val="008F335C"/>
    <w:rsid w:val="008F4F9B"/>
    <w:rsid w:val="008F57E6"/>
    <w:rsid w:val="008F5AC4"/>
    <w:rsid w:val="008F6322"/>
    <w:rsid w:val="008F665F"/>
    <w:rsid w:val="008F71B4"/>
    <w:rsid w:val="0090007D"/>
    <w:rsid w:val="00900109"/>
    <w:rsid w:val="00900868"/>
    <w:rsid w:val="00900F4D"/>
    <w:rsid w:val="009012BB"/>
    <w:rsid w:val="00901525"/>
    <w:rsid w:val="00901582"/>
    <w:rsid w:val="009016B6"/>
    <w:rsid w:val="00902303"/>
    <w:rsid w:val="0090267A"/>
    <w:rsid w:val="009027DC"/>
    <w:rsid w:val="00902B90"/>
    <w:rsid w:val="00902D04"/>
    <w:rsid w:val="0090307A"/>
    <w:rsid w:val="00903546"/>
    <w:rsid w:val="009036AB"/>
    <w:rsid w:val="00903878"/>
    <w:rsid w:val="00903CBF"/>
    <w:rsid w:val="00903EF3"/>
    <w:rsid w:val="0090404B"/>
    <w:rsid w:val="009043AD"/>
    <w:rsid w:val="00904516"/>
    <w:rsid w:val="009048A6"/>
    <w:rsid w:val="00904A03"/>
    <w:rsid w:val="00904AE7"/>
    <w:rsid w:val="00904B7B"/>
    <w:rsid w:val="00904F50"/>
    <w:rsid w:val="00905998"/>
    <w:rsid w:val="009059C1"/>
    <w:rsid w:val="00905E99"/>
    <w:rsid w:val="00905F7E"/>
    <w:rsid w:val="009061B5"/>
    <w:rsid w:val="009061C0"/>
    <w:rsid w:val="0090702D"/>
    <w:rsid w:val="009076EF"/>
    <w:rsid w:val="0090775D"/>
    <w:rsid w:val="00907AD7"/>
    <w:rsid w:val="00910240"/>
    <w:rsid w:val="00910353"/>
    <w:rsid w:val="0091057C"/>
    <w:rsid w:val="00910857"/>
    <w:rsid w:val="0091159D"/>
    <w:rsid w:val="00911631"/>
    <w:rsid w:val="00911A49"/>
    <w:rsid w:val="00912180"/>
    <w:rsid w:val="009125BF"/>
    <w:rsid w:val="00912A5A"/>
    <w:rsid w:val="00912FA1"/>
    <w:rsid w:val="009135D6"/>
    <w:rsid w:val="0091459E"/>
    <w:rsid w:val="00914ADE"/>
    <w:rsid w:val="00914BDA"/>
    <w:rsid w:val="00914DB7"/>
    <w:rsid w:val="00915754"/>
    <w:rsid w:val="00915B2C"/>
    <w:rsid w:val="00915B79"/>
    <w:rsid w:val="00915D24"/>
    <w:rsid w:val="00916179"/>
    <w:rsid w:val="009162F0"/>
    <w:rsid w:val="009165E4"/>
    <w:rsid w:val="0091693A"/>
    <w:rsid w:val="00917FC0"/>
    <w:rsid w:val="00920296"/>
    <w:rsid w:val="00920417"/>
    <w:rsid w:val="00920619"/>
    <w:rsid w:val="009207AB"/>
    <w:rsid w:val="00920D2E"/>
    <w:rsid w:val="00921324"/>
    <w:rsid w:val="0092149E"/>
    <w:rsid w:val="0092215E"/>
    <w:rsid w:val="009226A6"/>
    <w:rsid w:val="009226B6"/>
    <w:rsid w:val="00922832"/>
    <w:rsid w:val="0092334B"/>
    <w:rsid w:val="00923675"/>
    <w:rsid w:val="0092369D"/>
    <w:rsid w:val="009238DB"/>
    <w:rsid w:val="00923FDB"/>
    <w:rsid w:val="00924A61"/>
    <w:rsid w:val="009250FA"/>
    <w:rsid w:val="0092580A"/>
    <w:rsid w:val="00925E77"/>
    <w:rsid w:val="00926698"/>
    <w:rsid w:val="00926A24"/>
    <w:rsid w:val="00926D2A"/>
    <w:rsid w:val="00926EE0"/>
    <w:rsid w:val="00927103"/>
    <w:rsid w:val="0092753F"/>
    <w:rsid w:val="00927ACC"/>
    <w:rsid w:val="00930143"/>
    <w:rsid w:val="0093018E"/>
    <w:rsid w:val="009305F8"/>
    <w:rsid w:val="009319E0"/>
    <w:rsid w:val="009320BA"/>
    <w:rsid w:val="00932C01"/>
    <w:rsid w:val="00932EFC"/>
    <w:rsid w:val="00933705"/>
    <w:rsid w:val="0093381F"/>
    <w:rsid w:val="00933D48"/>
    <w:rsid w:val="009345E9"/>
    <w:rsid w:val="009346FA"/>
    <w:rsid w:val="00934B0C"/>
    <w:rsid w:val="00934B4B"/>
    <w:rsid w:val="0093503B"/>
    <w:rsid w:val="0093509E"/>
    <w:rsid w:val="00935736"/>
    <w:rsid w:val="00935741"/>
    <w:rsid w:val="00935D44"/>
    <w:rsid w:val="00936F97"/>
    <w:rsid w:val="00937388"/>
    <w:rsid w:val="0093768A"/>
    <w:rsid w:val="0093776E"/>
    <w:rsid w:val="009379A8"/>
    <w:rsid w:val="00937D3C"/>
    <w:rsid w:val="00940793"/>
    <w:rsid w:val="009408D3"/>
    <w:rsid w:val="00940FA8"/>
    <w:rsid w:val="0094113C"/>
    <w:rsid w:val="00942068"/>
    <w:rsid w:val="0094213E"/>
    <w:rsid w:val="0094233D"/>
    <w:rsid w:val="0094243A"/>
    <w:rsid w:val="0094282E"/>
    <w:rsid w:val="009428B9"/>
    <w:rsid w:val="0094374D"/>
    <w:rsid w:val="00943C6D"/>
    <w:rsid w:val="00944052"/>
    <w:rsid w:val="00944E73"/>
    <w:rsid w:val="0094566D"/>
    <w:rsid w:val="0094596E"/>
    <w:rsid w:val="00945A13"/>
    <w:rsid w:val="00945B18"/>
    <w:rsid w:val="00946A5C"/>
    <w:rsid w:val="00946BD9"/>
    <w:rsid w:val="009471BE"/>
    <w:rsid w:val="00947748"/>
    <w:rsid w:val="00950A0C"/>
    <w:rsid w:val="00950A79"/>
    <w:rsid w:val="00950F37"/>
    <w:rsid w:val="00951477"/>
    <w:rsid w:val="00951658"/>
    <w:rsid w:val="00951C28"/>
    <w:rsid w:val="00951C64"/>
    <w:rsid w:val="00951CDE"/>
    <w:rsid w:val="00951F00"/>
    <w:rsid w:val="009527FA"/>
    <w:rsid w:val="00952950"/>
    <w:rsid w:val="009533E0"/>
    <w:rsid w:val="009534A4"/>
    <w:rsid w:val="00953D55"/>
    <w:rsid w:val="00953D75"/>
    <w:rsid w:val="00954B63"/>
    <w:rsid w:val="00954B82"/>
    <w:rsid w:val="00954C47"/>
    <w:rsid w:val="00954CCA"/>
    <w:rsid w:val="0095511C"/>
    <w:rsid w:val="00955737"/>
    <w:rsid w:val="00955850"/>
    <w:rsid w:val="00955F38"/>
    <w:rsid w:val="00956641"/>
    <w:rsid w:val="00956807"/>
    <w:rsid w:val="00956974"/>
    <w:rsid w:val="0095732C"/>
    <w:rsid w:val="00957675"/>
    <w:rsid w:val="00957881"/>
    <w:rsid w:val="00957CDA"/>
    <w:rsid w:val="00957D50"/>
    <w:rsid w:val="00957FD0"/>
    <w:rsid w:val="00960F23"/>
    <w:rsid w:val="0096127A"/>
    <w:rsid w:val="0096135D"/>
    <w:rsid w:val="009614BB"/>
    <w:rsid w:val="00962864"/>
    <w:rsid w:val="00962A1F"/>
    <w:rsid w:val="00962B67"/>
    <w:rsid w:val="00962F60"/>
    <w:rsid w:val="009630AB"/>
    <w:rsid w:val="00963351"/>
    <w:rsid w:val="00963755"/>
    <w:rsid w:val="00963A2E"/>
    <w:rsid w:val="00963AD1"/>
    <w:rsid w:val="00963B46"/>
    <w:rsid w:val="009641F8"/>
    <w:rsid w:val="00964295"/>
    <w:rsid w:val="00964B39"/>
    <w:rsid w:val="00964C5C"/>
    <w:rsid w:val="00964F95"/>
    <w:rsid w:val="0096556B"/>
    <w:rsid w:val="00965767"/>
    <w:rsid w:val="00965AF6"/>
    <w:rsid w:val="00965BFD"/>
    <w:rsid w:val="0096703E"/>
    <w:rsid w:val="00967209"/>
    <w:rsid w:val="00967455"/>
    <w:rsid w:val="009674D2"/>
    <w:rsid w:val="00967DC5"/>
    <w:rsid w:val="00970021"/>
    <w:rsid w:val="009700C2"/>
    <w:rsid w:val="009702DB"/>
    <w:rsid w:val="00970B7F"/>
    <w:rsid w:val="00970F74"/>
    <w:rsid w:val="009716EE"/>
    <w:rsid w:val="00971914"/>
    <w:rsid w:val="00971C51"/>
    <w:rsid w:val="00972446"/>
    <w:rsid w:val="009724FF"/>
    <w:rsid w:val="0097280D"/>
    <w:rsid w:val="009736B2"/>
    <w:rsid w:val="00973E7F"/>
    <w:rsid w:val="00973FBB"/>
    <w:rsid w:val="009743C9"/>
    <w:rsid w:val="00974D54"/>
    <w:rsid w:val="00975AA8"/>
    <w:rsid w:val="00975FFD"/>
    <w:rsid w:val="00976147"/>
    <w:rsid w:val="009761BA"/>
    <w:rsid w:val="00976A35"/>
    <w:rsid w:val="00976D49"/>
    <w:rsid w:val="009771AE"/>
    <w:rsid w:val="009778AD"/>
    <w:rsid w:val="00977C42"/>
    <w:rsid w:val="00977D29"/>
    <w:rsid w:val="00977E0A"/>
    <w:rsid w:val="009800B8"/>
    <w:rsid w:val="009802A1"/>
    <w:rsid w:val="009803B4"/>
    <w:rsid w:val="009804A0"/>
    <w:rsid w:val="0098104F"/>
    <w:rsid w:val="00981C6F"/>
    <w:rsid w:val="00982550"/>
    <w:rsid w:val="00982738"/>
    <w:rsid w:val="00982C75"/>
    <w:rsid w:val="00982D96"/>
    <w:rsid w:val="00982F98"/>
    <w:rsid w:val="0098312C"/>
    <w:rsid w:val="0098369D"/>
    <w:rsid w:val="009836DB"/>
    <w:rsid w:val="00983E5C"/>
    <w:rsid w:val="00984473"/>
    <w:rsid w:val="009844E9"/>
    <w:rsid w:val="009844F9"/>
    <w:rsid w:val="00984C25"/>
    <w:rsid w:val="00984DD4"/>
    <w:rsid w:val="00985089"/>
    <w:rsid w:val="00985232"/>
    <w:rsid w:val="00985D21"/>
    <w:rsid w:val="00986B76"/>
    <w:rsid w:val="009873CF"/>
    <w:rsid w:val="00987DE2"/>
    <w:rsid w:val="009902CB"/>
    <w:rsid w:val="009904B3"/>
    <w:rsid w:val="00990584"/>
    <w:rsid w:val="00990C47"/>
    <w:rsid w:val="00990F11"/>
    <w:rsid w:val="00990FE5"/>
    <w:rsid w:val="009910B5"/>
    <w:rsid w:val="009912AF"/>
    <w:rsid w:val="009913D0"/>
    <w:rsid w:val="009914AD"/>
    <w:rsid w:val="009916E3"/>
    <w:rsid w:val="0099194B"/>
    <w:rsid w:val="00991BA5"/>
    <w:rsid w:val="00991FCE"/>
    <w:rsid w:val="00992124"/>
    <w:rsid w:val="009927B3"/>
    <w:rsid w:val="00993667"/>
    <w:rsid w:val="00993B89"/>
    <w:rsid w:val="00993E57"/>
    <w:rsid w:val="00994159"/>
    <w:rsid w:val="0099486A"/>
    <w:rsid w:val="00995A5E"/>
    <w:rsid w:val="009964F9"/>
    <w:rsid w:val="00996865"/>
    <w:rsid w:val="00996BEE"/>
    <w:rsid w:val="00997182"/>
    <w:rsid w:val="009974C7"/>
    <w:rsid w:val="0099763F"/>
    <w:rsid w:val="00997CB2"/>
    <w:rsid w:val="009A02A6"/>
    <w:rsid w:val="009A066D"/>
    <w:rsid w:val="009A098C"/>
    <w:rsid w:val="009A0E56"/>
    <w:rsid w:val="009A0F20"/>
    <w:rsid w:val="009A14D3"/>
    <w:rsid w:val="009A157F"/>
    <w:rsid w:val="009A2624"/>
    <w:rsid w:val="009A264A"/>
    <w:rsid w:val="009A27C9"/>
    <w:rsid w:val="009A332D"/>
    <w:rsid w:val="009A3397"/>
    <w:rsid w:val="009A4767"/>
    <w:rsid w:val="009A4838"/>
    <w:rsid w:val="009A4B4F"/>
    <w:rsid w:val="009A573A"/>
    <w:rsid w:val="009A5806"/>
    <w:rsid w:val="009A5FD2"/>
    <w:rsid w:val="009A6142"/>
    <w:rsid w:val="009A653A"/>
    <w:rsid w:val="009A660A"/>
    <w:rsid w:val="009A678D"/>
    <w:rsid w:val="009A6CC3"/>
    <w:rsid w:val="009A7041"/>
    <w:rsid w:val="009A75CE"/>
    <w:rsid w:val="009B0478"/>
    <w:rsid w:val="009B070E"/>
    <w:rsid w:val="009B12AC"/>
    <w:rsid w:val="009B12F0"/>
    <w:rsid w:val="009B151F"/>
    <w:rsid w:val="009B17C5"/>
    <w:rsid w:val="009B2226"/>
    <w:rsid w:val="009B242B"/>
    <w:rsid w:val="009B27B5"/>
    <w:rsid w:val="009B2A12"/>
    <w:rsid w:val="009B2AC8"/>
    <w:rsid w:val="009B2CCC"/>
    <w:rsid w:val="009B30C3"/>
    <w:rsid w:val="009B3B81"/>
    <w:rsid w:val="009B41CF"/>
    <w:rsid w:val="009B4305"/>
    <w:rsid w:val="009B4570"/>
    <w:rsid w:val="009B4A12"/>
    <w:rsid w:val="009B4BC1"/>
    <w:rsid w:val="009B4C47"/>
    <w:rsid w:val="009B502A"/>
    <w:rsid w:val="009B55FC"/>
    <w:rsid w:val="009B5811"/>
    <w:rsid w:val="009B5DA9"/>
    <w:rsid w:val="009B5E6F"/>
    <w:rsid w:val="009B6A06"/>
    <w:rsid w:val="009B6A4B"/>
    <w:rsid w:val="009B6A90"/>
    <w:rsid w:val="009B6BCE"/>
    <w:rsid w:val="009B70AD"/>
    <w:rsid w:val="009B7AF2"/>
    <w:rsid w:val="009B7B3F"/>
    <w:rsid w:val="009B7B41"/>
    <w:rsid w:val="009B7F17"/>
    <w:rsid w:val="009C023A"/>
    <w:rsid w:val="009C0A25"/>
    <w:rsid w:val="009C0A94"/>
    <w:rsid w:val="009C1C5E"/>
    <w:rsid w:val="009C1FB9"/>
    <w:rsid w:val="009C2747"/>
    <w:rsid w:val="009C28C8"/>
    <w:rsid w:val="009C2BB9"/>
    <w:rsid w:val="009C3096"/>
    <w:rsid w:val="009C319B"/>
    <w:rsid w:val="009C3A1C"/>
    <w:rsid w:val="009C448B"/>
    <w:rsid w:val="009C460D"/>
    <w:rsid w:val="009C4707"/>
    <w:rsid w:val="009C4E01"/>
    <w:rsid w:val="009C5F92"/>
    <w:rsid w:val="009C6297"/>
    <w:rsid w:val="009C7054"/>
    <w:rsid w:val="009C70DE"/>
    <w:rsid w:val="009C7EA4"/>
    <w:rsid w:val="009C7FC6"/>
    <w:rsid w:val="009D0F4A"/>
    <w:rsid w:val="009D187A"/>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E07D9"/>
    <w:rsid w:val="009E091F"/>
    <w:rsid w:val="009E0CF7"/>
    <w:rsid w:val="009E0D46"/>
    <w:rsid w:val="009E0F53"/>
    <w:rsid w:val="009E0FA7"/>
    <w:rsid w:val="009E13DE"/>
    <w:rsid w:val="009E18F9"/>
    <w:rsid w:val="009E1B93"/>
    <w:rsid w:val="009E1C64"/>
    <w:rsid w:val="009E1DAF"/>
    <w:rsid w:val="009E3195"/>
    <w:rsid w:val="009E32CD"/>
    <w:rsid w:val="009E3E13"/>
    <w:rsid w:val="009E45AE"/>
    <w:rsid w:val="009E46AD"/>
    <w:rsid w:val="009E4EBE"/>
    <w:rsid w:val="009E4ECC"/>
    <w:rsid w:val="009E5023"/>
    <w:rsid w:val="009E52D4"/>
    <w:rsid w:val="009E6789"/>
    <w:rsid w:val="009E6C67"/>
    <w:rsid w:val="009E75CA"/>
    <w:rsid w:val="009E7751"/>
    <w:rsid w:val="009E796D"/>
    <w:rsid w:val="009F039C"/>
    <w:rsid w:val="009F121D"/>
    <w:rsid w:val="009F1732"/>
    <w:rsid w:val="009F1C58"/>
    <w:rsid w:val="009F2B87"/>
    <w:rsid w:val="009F2FA3"/>
    <w:rsid w:val="009F305F"/>
    <w:rsid w:val="009F3279"/>
    <w:rsid w:val="009F3632"/>
    <w:rsid w:val="009F45DE"/>
    <w:rsid w:val="009F4CE2"/>
    <w:rsid w:val="009F5345"/>
    <w:rsid w:val="009F555D"/>
    <w:rsid w:val="009F5A73"/>
    <w:rsid w:val="009F5ADC"/>
    <w:rsid w:val="009F5D1E"/>
    <w:rsid w:val="009F6A95"/>
    <w:rsid w:val="009F79CB"/>
    <w:rsid w:val="00A0020E"/>
    <w:rsid w:val="00A002D9"/>
    <w:rsid w:val="00A00C70"/>
    <w:rsid w:val="00A00EA8"/>
    <w:rsid w:val="00A0110E"/>
    <w:rsid w:val="00A024D7"/>
    <w:rsid w:val="00A0256A"/>
    <w:rsid w:val="00A02B96"/>
    <w:rsid w:val="00A0319C"/>
    <w:rsid w:val="00A03B6F"/>
    <w:rsid w:val="00A03C62"/>
    <w:rsid w:val="00A04694"/>
    <w:rsid w:val="00A04744"/>
    <w:rsid w:val="00A04BBF"/>
    <w:rsid w:val="00A04D1C"/>
    <w:rsid w:val="00A05AA6"/>
    <w:rsid w:val="00A05C6A"/>
    <w:rsid w:val="00A0716B"/>
    <w:rsid w:val="00A07660"/>
    <w:rsid w:val="00A079D0"/>
    <w:rsid w:val="00A07A98"/>
    <w:rsid w:val="00A07BAC"/>
    <w:rsid w:val="00A07DAC"/>
    <w:rsid w:val="00A1019E"/>
    <w:rsid w:val="00A1065F"/>
    <w:rsid w:val="00A106CF"/>
    <w:rsid w:val="00A1074B"/>
    <w:rsid w:val="00A107C0"/>
    <w:rsid w:val="00A1081A"/>
    <w:rsid w:val="00A10974"/>
    <w:rsid w:val="00A10B0C"/>
    <w:rsid w:val="00A10C64"/>
    <w:rsid w:val="00A10DB7"/>
    <w:rsid w:val="00A1189F"/>
    <w:rsid w:val="00A119C7"/>
    <w:rsid w:val="00A11E1F"/>
    <w:rsid w:val="00A1205A"/>
    <w:rsid w:val="00A12650"/>
    <w:rsid w:val="00A12C8C"/>
    <w:rsid w:val="00A12D5B"/>
    <w:rsid w:val="00A13754"/>
    <w:rsid w:val="00A13ECD"/>
    <w:rsid w:val="00A13FEB"/>
    <w:rsid w:val="00A142E9"/>
    <w:rsid w:val="00A1430B"/>
    <w:rsid w:val="00A14407"/>
    <w:rsid w:val="00A14541"/>
    <w:rsid w:val="00A14C9E"/>
    <w:rsid w:val="00A14EF3"/>
    <w:rsid w:val="00A1552A"/>
    <w:rsid w:val="00A156AD"/>
    <w:rsid w:val="00A15BB9"/>
    <w:rsid w:val="00A16AEC"/>
    <w:rsid w:val="00A171EE"/>
    <w:rsid w:val="00A17D9D"/>
    <w:rsid w:val="00A17FD7"/>
    <w:rsid w:val="00A202BD"/>
    <w:rsid w:val="00A204C3"/>
    <w:rsid w:val="00A20943"/>
    <w:rsid w:val="00A20EB7"/>
    <w:rsid w:val="00A20F69"/>
    <w:rsid w:val="00A210F2"/>
    <w:rsid w:val="00A213E1"/>
    <w:rsid w:val="00A21749"/>
    <w:rsid w:val="00A21D32"/>
    <w:rsid w:val="00A220AD"/>
    <w:rsid w:val="00A22175"/>
    <w:rsid w:val="00A22C4B"/>
    <w:rsid w:val="00A22F70"/>
    <w:rsid w:val="00A23D08"/>
    <w:rsid w:val="00A2440E"/>
    <w:rsid w:val="00A24741"/>
    <w:rsid w:val="00A24892"/>
    <w:rsid w:val="00A24BA8"/>
    <w:rsid w:val="00A24DCC"/>
    <w:rsid w:val="00A25935"/>
    <w:rsid w:val="00A25A8E"/>
    <w:rsid w:val="00A25ADF"/>
    <w:rsid w:val="00A25B59"/>
    <w:rsid w:val="00A27BA6"/>
    <w:rsid w:val="00A27EBA"/>
    <w:rsid w:val="00A3021E"/>
    <w:rsid w:val="00A3025D"/>
    <w:rsid w:val="00A30AA3"/>
    <w:rsid w:val="00A30E19"/>
    <w:rsid w:val="00A31004"/>
    <w:rsid w:val="00A3164D"/>
    <w:rsid w:val="00A31B0F"/>
    <w:rsid w:val="00A31B62"/>
    <w:rsid w:val="00A32BF2"/>
    <w:rsid w:val="00A32E4B"/>
    <w:rsid w:val="00A33143"/>
    <w:rsid w:val="00A338C7"/>
    <w:rsid w:val="00A34E2D"/>
    <w:rsid w:val="00A34F85"/>
    <w:rsid w:val="00A355CD"/>
    <w:rsid w:val="00A35FEC"/>
    <w:rsid w:val="00A36DA5"/>
    <w:rsid w:val="00A36E68"/>
    <w:rsid w:val="00A370F2"/>
    <w:rsid w:val="00A372BA"/>
    <w:rsid w:val="00A37D03"/>
    <w:rsid w:val="00A40239"/>
    <w:rsid w:val="00A415F8"/>
    <w:rsid w:val="00A4194E"/>
    <w:rsid w:val="00A422EC"/>
    <w:rsid w:val="00A4266D"/>
    <w:rsid w:val="00A42AB7"/>
    <w:rsid w:val="00A42BF2"/>
    <w:rsid w:val="00A431A6"/>
    <w:rsid w:val="00A43741"/>
    <w:rsid w:val="00A44368"/>
    <w:rsid w:val="00A444CE"/>
    <w:rsid w:val="00A44988"/>
    <w:rsid w:val="00A44A73"/>
    <w:rsid w:val="00A44FEB"/>
    <w:rsid w:val="00A45BAD"/>
    <w:rsid w:val="00A4669D"/>
    <w:rsid w:val="00A46873"/>
    <w:rsid w:val="00A47196"/>
    <w:rsid w:val="00A473DA"/>
    <w:rsid w:val="00A47BE3"/>
    <w:rsid w:val="00A47D1A"/>
    <w:rsid w:val="00A47D7C"/>
    <w:rsid w:val="00A5120F"/>
    <w:rsid w:val="00A5131D"/>
    <w:rsid w:val="00A51814"/>
    <w:rsid w:val="00A51D26"/>
    <w:rsid w:val="00A51E4C"/>
    <w:rsid w:val="00A52D7F"/>
    <w:rsid w:val="00A530C1"/>
    <w:rsid w:val="00A532B5"/>
    <w:rsid w:val="00A535CF"/>
    <w:rsid w:val="00A53864"/>
    <w:rsid w:val="00A53998"/>
    <w:rsid w:val="00A539B8"/>
    <w:rsid w:val="00A539EE"/>
    <w:rsid w:val="00A53F30"/>
    <w:rsid w:val="00A54A93"/>
    <w:rsid w:val="00A54B24"/>
    <w:rsid w:val="00A54BCB"/>
    <w:rsid w:val="00A55402"/>
    <w:rsid w:val="00A55920"/>
    <w:rsid w:val="00A55A7A"/>
    <w:rsid w:val="00A55C70"/>
    <w:rsid w:val="00A55DB5"/>
    <w:rsid w:val="00A562EE"/>
    <w:rsid w:val="00A5671E"/>
    <w:rsid w:val="00A5700D"/>
    <w:rsid w:val="00A6042F"/>
    <w:rsid w:val="00A60A2E"/>
    <w:rsid w:val="00A60DB3"/>
    <w:rsid w:val="00A61159"/>
    <w:rsid w:val="00A61168"/>
    <w:rsid w:val="00A614BE"/>
    <w:rsid w:val="00A61A92"/>
    <w:rsid w:val="00A61A9C"/>
    <w:rsid w:val="00A621F6"/>
    <w:rsid w:val="00A625EA"/>
    <w:rsid w:val="00A628D8"/>
    <w:rsid w:val="00A63311"/>
    <w:rsid w:val="00A63862"/>
    <w:rsid w:val="00A63AB5"/>
    <w:rsid w:val="00A63C53"/>
    <w:rsid w:val="00A63F09"/>
    <w:rsid w:val="00A6452C"/>
    <w:rsid w:val="00A64636"/>
    <w:rsid w:val="00A649DE"/>
    <w:rsid w:val="00A64E81"/>
    <w:rsid w:val="00A64F4C"/>
    <w:rsid w:val="00A65212"/>
    <w:rsid w:val="00A65BDF"/>
    <w:rsid w:val="00A65D6F"/>
    <w:rsid w:val="00A65F5A"/>
    <w:rsid w:val="00A66D3D"/>
    <w:rsid w:val="00A67014"/>
    <w:rsid w:val="00A6773A"/>
    <w:rsid w:val="00A679CC"/>
    <w:rsid w:val="00A70607"/>
    <w:rsid w:val="00A706B5"/>
    <w:rsid w:val="00A70990"/>
    <w:rsid w:val="00A70C0D"/>
    <w:rsid w:val="00A70EEC"/>
    <w:rsid w:val="00A716A1"/>
    <w:rsid w:val="00A717FA"/>
    <w:rsid w:val="00A71996"/>
    <w:rsid w:val="00A71C11"/>
    <w:rsid w:val="00A71D5F"/>
    <w:rsid w:val="00A71E8D"/>
    <w:rsid w:val="00A7211B"/>
    <w:rsid w:val="00A72A2D"/>
    <w:rsid w:val="00A72FDF"/>
    <w:rsid w:val="00A73DEB"/>
    <w:rsid w:val="00A74134"/>
    <w:rsid w:val="00A74350"/>
    <w:rsid w:val="00A745E8"/>
    <w:rsid w:val="00A746CF"/>
    <w:rsid w:val="00A74CBE"/>
    <w:rsid w:val="00A7529F"/>
    <w:rsid w:val="00A75545"/>
    <w:rsid w:val="00A7559F"/>
    <w:rsid w:val="00A758C0"/>
    <w:rsid w:val="00A76B1C"/>
    <w:rsid w:val="00A76D1D"/>
    <w:rsid w:val="00A76D43"/>
    <w:rsid w:val="00A7766E"/>
    <w:rsid w:val="00A779EC"/>
    <w:rsid w:val="00A77A6E"/>
    <w:rsid w:val="00A77C57"/>
    <w:rsid w:val="00A80193"/>
    <w:rsid w:val="00A8031F"/>
    <w:rsid w:val="00A80859"/>
    <w:rsid w:val="00A80AF6"/>
    <w:rsid w:val="00A80B43"/>
    <w:rsid w:val="00A80F15"/>
    <w:rsid w:val="00A8147F"/>
    <w:rsid w:val="00A815A2"/>
    <w:rsid w:val="00A81784"/>
    <w:rsid w:val="00A8224A"/>
    <w:rsid w:val="00A82BB9"/>
    <w:rsid w:val="00A838B5"/>
    <w:rsid w:val="00A838CE"/>
    <w:rsid w:val="00A83FCE"/>
    <w:rsid w:val="00A8462F"/>
    <w:rsid w:val="00A84C20"/>
    <w:rsid w:val="00A859B8"/>
    <w:rsid w:val="00A86F71"/>
    <w:rsid w:val="00A87544"/>
    <w:rsid w:val="00A8761E"/>
    <w:rsid w:val="00A87778"/>
    <w:rsid w:val="00A8783B"/>
    <w:rsid w:val="00A879D2"/>
    <w:rsid w:val="00A87B92"/>
    <w:rsid w:val="00A87FD1"/>
    <w:rsid w:val="00A90631"/>
    <w:rsid w:val="00A9192F"/>
    <w:rsid w:val="00A91C30"/>
    <w:rsid w:val="00A922C7"/>
    <w:rsid w:val="00A9237C"/>
    <w:rsid w:val="00A926CA"/>
    <w:rsid w:val="00A9286A"/>
    <w:rsid w:val="00A92947"/>
    <w:rsid w:val="00A92A33"/>
    <w:rsid w:val="00A92A3D"/>
    <w:rsid w:val="00A92C6F"/>
    <w:rsid w:val="00A92D4B"/>
    <w:rsid w:val="00A92E76"/>
    <w:rsid w:val="00A93C37"/>
    <w:rsid w:val="00A950C4"/>
    <w:rsid w:val="00A954A5"/>
    <w:rsid w:val="00A954BA"/>
    <w:rsid w:val="00A95748"/>
    <w:rsid w:val="00A96D0D"/>
    <w:rsid w:val="00A96DC2"/>
    <w:rsid w:val="00A972C6"/>
    <w:rsid w:val="00A97379"/>
    <w:rsid w:val="00A97419"/>
    <w:rsid w:val="00A9775A"/>
    <w:rsid w:val="00A977B9"/>
    <w:rsid w:val="00AA081B"/>
    <w:rsid w:val="00AA0BE3"/>
    <w:rsid w:val="00AA1842"/>
    <w:rsid w:val="00AA193F"/>
    <w:rsid w:val="00AA1BAF"/>
    <w:rsid w:val="00AA1F55"/>
    <w:rsid w:val="00AA222C"/>
    <w:rsid w:val="00AA2863"/>
    <w:rsid w:val="00AA29D8"/>
    <w:rsid w:val="00AA2E06"/>
    <w:rsid w:val="00AA3BB0"/>
    <w:rsid w:val="00AA3D58"/>
    <w:rsid w:val="00AA418B"/>
    <w:rsid w:val="00AA421A"/>
    <w:rsid w:val="00AA439D"/>
    <w:rsid w:val="00AA48E7"/>
    <w:rsid w:val="00AA49A0"/>
    <w:rsid w:val="00AA502A"/>
    <w:rsid w:val="00AA549F"/>
    <w:rsid w:val="00AA5749"/>
    <w:rsid w:val="00AA5D6F"/>
    <w:rsid w:val="00AA6384"/>
    <w:rsid w:val="00AA6BE2"/>
    <w:rsid w:val="00AA71A4"/>
    <w:rsid w:val="00AA7235"/>
    <w:rsid w:val="00AA7D77"/>
    <w:rsid w:val="00AB05A5"/>
    <w:rsid w:val="00AB06F9"/>
    <w:rsid w:val="00AB08ED"/>
    <w:rsid w:val="00AB0A64"/>
    <w:rsid w:val="00AB0CD5"/>
    <w:rsid w:val="00AB2CF2"/>
    <w:rsid w:val="00AB2DD4"/>
    <w:rsid w:val="00AB310D"/>
    <w:rsid w:val="00AB3392"/>
    <w:rsid w:val="00AB34E7"/>
    <w:rsid w:val="00AB35A8"/>
    <w:rsid w:val="00AB3819"/>
    <w:rsid w:val="00AB3BC3"/>
    <w:rsid w:val="00AB3ED7"/>
    <w:rsid w:val="00AB3F7E"/>
    <w:rsid w:val="00AB4049"/>
    <w:rsid w:val="00AB4B42"/>
    <w:rsid w:val="00AB4D91"/>
    <w:rsid w:val="00AB5248"/>
    <w:rsid w:val="00AB554B"/>
    <w:rsid w:val="00AB55D8"/>
    <w:rsid w:val="00AB59D2"/>
    <w:rsid w:val="00AB5A55"/>
    <w:rsid w:val="00AB5A89"/>
    <w:rsid w:val="00AB5CA2"/>
    <w:rsid w:val="00AB5F1C"/>
    <w:rsid w:val="00AB6172"/>
    <w:rsid w:val="00AB61D6"/>
    <w:rsid w:val="00AB6CD0"/>
    <w:rsid w:val="00AB6F5F"/>
    <w:rsid w:val="00AB7385"/>
    <w:rsid w:val="00AB7757"/>
    <w:rsid w:val="00AB776D"/>
    <w:rsid w:val="00AB7942"/>
    <w:rsid w:val="00AC0432"/>
    <w:rsid w:val="00AC0DD9"/>
    <w:rsid w:val="00AC15C7"/>
    <w:rsid w:val="00AC16B5"/>
    <w:rsid w:val="00AC274D"/>
    <w:rsid w:val="00AC278C"/>
    <w:rsid w:val="00AC2831"/>
    <w:rsid w:val="00AC2CCF"/>
    <w:rsid w:val="00AC2CE2"/>
    <w:rsid w:val="00AC2F85"/>
    <w:rsid w:val="00AC2F8D"/>
    <w:rsid w:val="00AC2FD2"/>
    <w:rsid w:val="00AC3920"/>
    <w:rsid w:val="00AC3ED0"/>
    <w:rsid w:val="00AC3F27"/>
    <w:rsid w:val="00AC404B"/>
    <w:rsid w:val="00AC41CF"/>
    <w:rsid w:val="00AC4B16"/>
    <w:rsid w:val="00AC4E86"/>
    <w:rsid w:val="00AC5D77"/>
    <w:rsid w:val="00AC65BF"/>
    <w:rsid w:val="00AC6605"/>
    <w:rsid w:val="00AC664B"/>
    <w:rsid w:val="00AC67BD"/>
    <w:rsid w:val="00AC7632"/>
    <w:rsid w:val="00AD053D"/>
    <w:rsid w:val="00AD05B5"/>
    <w:rsid w:val="00AD07BB"/>
    <w:rsid w:val="00AD0B0F"/>
    <w:rsid w:val="00AD0FAA"/>
    <w:rsid w:val="00AD220B"/>
    <w:rsid w:val="00AD254E"/>
    <w:rsid w:val="00AD2932"/>
    <w:rsid w:val="00AD2E0C"/>
    <w:rsid w:val="00AD35A7"/>
    <w:rsid w:val="00AD3A18"/>
    <w:rsid w:val="00AD4217"/>
    <w:rsid w:val="00AD4569"/>
    <w:rsid w:val="00AD47CC"/>
    <w:rsid w:val="00AD4ECE"/>
    <w:rsid w:val="00AD4F30"/>
    <w:rsid w:val="00AD4F8E"/>
    <w:rsid w:val="00AD54A7"/>
    <w:rsid w:val="00AD5532"/>
    <w:rsid w:val="00AD56A0"/>
    <w:rsid w:val="00AD59DD"/>
    <w:rsid w:val="00AD5AA8"/>
    <w:rsid w:val="00AD6B2C"/>
    <w:rsid w:val="00AD6F2A"/>
    <w:rsid w:val="00AE0080"/>
    <w:rsid w:val="00AE0341"/>
    <w:rsid w:val="00AE0515"/>
    <w:rsid w:val="00AE0CAF"/>
    <w:rsid w:val="00AE1125"/>
    <w:rsid w:val="00AE1219"/>
    <w:rsid w:val="00AE192D"/>
    <w:rsid w:val="00AE2755"/>
    <w:rsid w:val="00AE2A60"/>
    <w:rsid w:val="00AE3C87"/>
    <w:rsid w:val="00AE3D7E"/>
    <w:rsid w:val="00AE3E43"/>
    <w:rsid w:val="00AE49DA"/>
    <w:rsid w:val="00AE4BBD"/>
    <w:rsid w:val="00AE4D8D"/>
    <w:rsid w:val="00AE5220"/>
    <w:rsid w:val="00AE5745"/>
    <w:rsid w:val="00AE58E3"/>
    <w:rsid w:val="00AE5919"/>
    <w:rsid w:val="00AE5CF4"/>
    <w:rsid w:val="00AE6907"/>
    <w:rsid w:val="00AE6D42"/>
    <w:rsid w:val="00AE6F50"/>
    <w:rsid w:val="00AE72CF"/>
    <w:rsid w:val="00AE758F"/>
    <w:rsid w:val="00AE76AB"/>
    <w:rsid w:val="00AE7856"/>
    <w:rsid w:val="00AF0696"/>
    <w:rsid w:val="00AF07BD"/>
    <w:rsid w:val="00AF0981"/>
    <w:rsid w:val="00AF14EA"/>
    <w:rsid w:val="00AF199F"/>
    <w:rsid w:val="00AF1C09"/>
    <w:rsid w:val="00AF2862"/>
    <w:rsid w:val="00AF2868"/>
    <w:rsid w:val="00AF3359"/>
    <w:rsid w:val="00AF3513"/>
    <w:rsid w:val="00AF3544"/>
    <w:rsid w:val="00AF3D09"/>
    <w:rsid w:val="00AF3E36"/>
    <w:rsid w:val="00AF42BE"/>
    <w:rsid w:val="00AF42E6"/>
    <w:rsid w:val="00AF450D"/>
    <w:rsid w:val="00AF46CC"/>
    <w:rsid w:val="00AF470A"/>
    <w:rsid w:val="00AF4758"/>
    <w:rsid w:val="00AF50E9"/>
    <w:rsid w:val="00AF5CB6"/>
    <w:rsid w:val="00AF5EB2"/>
    <w:rsid w:val="00AF6164"/>
    <w:rsid w:val="00AF640A"/>
    <w:rsid w:val="00AF6B09"/>
    <w:rsid w:val="00AF72B8"/>
    <w:rsid w:val="00AF7BC3"/>
    <w:rsid w:val="00B00253"/>
    <w:rsid w:val="00B00E27"/>
    <w:rsid w:val="00B00F51"/>
    <w:rsid w:val="00B01C6C"/>
    <w:rsid w:val="00B01CEA"/>
    <w:rsid w:val="00B01EF7"/>
    <w:rsid w:val="00B0209E"/>
    <w:rsid w:val="00B02610"/>
    <w:rsid w:val="00B027A3"/>
    <w:rsid w:val="00B03082"/>
    <w:rsid w:val="00B0330C"/>
    <w:rsid w:val="00B036FE"/>
    <w:rsid w:val="00B0521E"/>
    <w:rsid w:val="00B054BE"/>
    <w:rsid w:val="00B0582B"/>
    <w:rsid w:val="00B06850"/>
    <w:rsid w:val="00B06CBB"/>
    <w:rsid w:val="00B06F30"/>
    <w:rsid w:val="00B072E8"/>
    <w:rsid w:val="00B07809"/>
    <w:rsid w:val="00B078AC"/>
    <w:rsid w:val="00B07CA1"/>
    <w:rsid w:val="00B10017"/>
    <w:rsid w:val="00B10730"/>
    <w:rsid w:val="00B11600"/>
    <w:rsid w:val="00B11CBF"/>
    <w:rsid w:val="00B11F6A"/>
    <w:rsid w:val="00B122A4"/>
    <w:rsid w:val="00B12836"/>
    <w:rsid w:val="00B12C36"/>
    <w:rsid w:val="00B130E6"/>
    <w:rsid w:val="00B1316C"/>
    <w:rsid w:val="00B13355"/>
    <w:rsid w:val="00B1385D"/>
    <w:rsid w:val="00B14330"/>
    <w:rsid w:val="00B14A50"/>
    <w:rsid w:val="00B15372"/>
    <w:rsid w:val="00B1567E"/>
    <w:rsid w:val="00B157F3"/>
    <w:rsid w:val="00B1594E"/>
    <w:rsid w:val="00B15CD6"/>
    <w:rsid w:val="00B15D9F"/>
    <w:rsid w:val="00B15E7D"/>
    <w:rsid w:val="00B16022"/>
    <w:rsid w:val="00B1656D"/>
    <w:rsid w:val="00B16B83"/>
    <w:rsid w:val="00B16CAC"/>
    <w:rsid w:val="00B16DB2"/>
    <w:rsid w:val="00B2090E"/>
    <w:rsid w:val="00B213FF"/>
    <w:rsid w:val="00B21732"/>
    <w:rsid w:val="00B2178E"/>
    <w:rsid w:val="00B21842"/>
    <w:rsid w:val="00B21C31"/>
    <w:rsid w:val="00B21E2B"/>
    <w:rsid w:val="00B2245A"/>
    <w:rsid w:val="00B22606"/>
    <w:rsid w:val="00B226C3"/>
    <w:rsid w:val="00B22796"/>
    <w:rsid w:val="00B22807"/>
    <w:rsid w:val="00B23094"/>
    <w:rsid w:val="00B23333"/>
    <w:rsid w:val="00B233B9"/>
    <w:rsid w:val="00B233DE"/>
    <w:rsid w:val="00B23A28"/>
    <w:rsid w:val="00B23A39"/>
    <w:rsid w:val="00B23BE1"/>
    <w:rsid w:val="00B2466D"/>
    <w:rsid w:val="00B25468"/>
    <w:rsid w:val="00B25EB3"/>
    <w:rsid w:val="00B2676C"/>
    <w:rsid w:val="00B26E52"/>
    <w:rsid w:val="00B26F7A"/>
    <w:rsid w:val="00B271BF"/>
    <w:rsid w:val="00B2773D"/>
    <w:rsid w:val="00B27A48"/>
    <w:rsid w:val="00B27C4D"/>
    <w:rsid w:val="00B27D30"/>
    <w:rsid w:val="00B30295"/>
    <w:rsid w:val="00B30ADA"/>
    <w:rsid w:val="00B30C27"/>
    <w:rsid w:val="00B30E81"/>
    <w:rsid w:val="00B313BB"/>
    <w:rsid w:val="00B31B94"/>
    <w:rsid w:val="00B321A7"/>
    <w:rsid w:val="00B323C9"/>
    <w:rsid w:val="00B32832"/>
    <w:rsid w:val="00B3300A"/>
    <w:rsid w:val="00B33954"/>
    <w:rsid w:val="00B33A5E"/>
    <w:rsid w:val="00B3413B"/>
    <w:rsid w:val="00B344C8"/>
    <w:rsid w:val="00B34611"/>
    <w:rsid w:val="00B3507A"/>
    <w:rsid w:val="00B35467"/>
    <w:rsid w:val="00B35F82"/>
    <w:rsid w:val="00B36916"/>
    <w:rsid w:val="00B3721A"/>
    <w:rsid w:val="00B378CC"/>
    <w:rsid w:val="00B37BF7"/>
    <w:rsid w:val="00B37BFE"/>
    <w:rsid w:val="00B37DE8"/>
    <w:rsid w:val="00B37E41"/>
    <w:rsid w:val="00B40162"/>
    <w:rsid w:val="00B40846"/>
    <w:rsid w:val="00B41937"/>
    <w:rsid w:val="00B41EBE"/>
    <w:rsid w:val="00B4213F"/>
    <w:rsid w:val="00B42374"/>
    <w:rsid w:val="00B42E9E"/>
    <w:rsid w:val="00B42FAA"/>
    <w:rsid w:val="00B4300C"/>
    <w:rsid w:val="00B432D6"/>
    <w:rsid w:val="00B4376B"/>
    <w:rsid w:val="00B4412A"/>
    <w:rsid w:val="00B44A1E"/>
    <w:rsid w:val="00B45DD4"/>
    <w:rsid w:val="00B46118"/>
    <w:rsid w:val="00B46268"/>
    <w:rsid w:val="00B4656C"/>
    <w:rsid w:val="00B468E7"/>
    <w:rsid w:val="00B468EA"/>
    <w:rsid w:val="00B46A3D"/>
    <w:rsid w:val="00B479A4"/>
    <w:rsid w:val="00B47BDF"/>
    <w:rsid w:val="00B47E89"/>
    <w:rsid w:val="00B50A64"/>
    <w:rsid w:val="00B50FD2"/>
    <w:rsid w:val="00B512AD"/>
    <w:rsid w:val="00B51935"/>
    <w:rsid w:val="00B519B5"/>
    <w:rsid w:val="00B51E3C"/>
    <w:rsid w:val="00B51FAD"/>
    <w:rsid w:val="00B5315B"/>
    <w:rsid w:val="00B5327B"/>
    <w:rsid w:val="00B532FD"/>
    <w:rsid w:val="00B53411"/>
    <w:rsid w:val="00B53D10"/>
    <w:rsid w:val="00B54047"/>
    <w:rsid w:val="00B54053"/>
    <w:rsid w:val="00B5444C"/>
    <w:rsid w:val="00B5451C"/>
    <w:rsid w:val="00B54AAB"/>
    <w:rsid w:val="00B55BF5"/>
    <w:rsid w:val="00B55C89"/>
    <w:rsid w:val="00B5618B"/>
    <w:rsid w:val="00B566CB"/>
    <w:rsid w:val="00B56CEC"/>
    <w:rsid w:val="00B57471"/>
    <w:rsid w:val="00B575FE"/>
    <w:rsid w:val="00B601A2"/>
    <w:rsid w:val="00B60EAB"/>
    <w:rsid w:val="00B61163"/>
    <w:rsid w:val="00B626C3"/>
    <w:rsid w:val="00B62756"/>
    <w:rsid w:val="00B62811"/>
    <w:rsid w:val="00B6298B"/>
    <w:rsid w:val="00B62E3D"/>
    <w:rsid w:val="00B62F33"/>
    <w:rsid w:val="00B63006"/>
    <w:rsid w:val="00B63410"/>
    <w:rsid w:val="00B6437E"/>
    <w:rsid w:val="00B64953"/>
    <w:rsid w:val="00B64EEB"/>
    <w:rsid w:val="00B64FCA"/>
    <w:rsid w:val="00B653B4"/>
    <w:rsid w:val="00B663BE"/>
    <w:rsid w:val="00B674D0"/>
    <w:rsid w:val="00B675B2"/>
    <w:rsid w:val="00B67DD7"/>
    <w:rsid w:val="00B70111"/>
    <w:rsid w:val="00B70372"/>
    <w:rsid w:val="00B70503"/>
    <w:rsid w:val="00B70758"/>
    <w:rsid w:val="00B70A87"/>
    <w:rsid w:val="00B70F02"/>
    <w:rsid w:val="00B71767"/>
    <w:rsid w:val="00B719D1"/>
    <w:rsid w:val="00B71E68"/>
    <w:rsid w:val="00B72591"/>
    <w:rsid w:val="00B726C0"/>
    <w:rsid w:val="00B72CBA"/>
    <w:rsid w:val="00B72D66"/>
    <w:rsid w:val="00B72FD5"/>
    <w:rsid w:val="00B733E3"/>
    <w:rsid w:val="00B73B02"/>
    <w:rsid w:val="00B73F82"/>
    <w:rsid w:val="00B741FC"/>
    <w:rsid w:val="00B74501"/>
    <w:rsid w:val="00B74BEE"/>
    <w:rsid w:val="00B74F19"/>
    <w:rsid w:val="00B751E0"/>
    <w:rsid w:val="00B75402"/>
    <w:rsid w:val="00B75C3D"/>
    <w:rsid w:val="00B75CD1"/>
    <w:rsid w:val="00B75E26"/>
    <w:rsid w:val="00B76138"/>
    <w:rsid w:val="00B774F3"/>
    <w:rsid w:val="00B77C99"/>
    <w:rsid w:val="00B77E86"/>
    <w:rsid w:val="00B801F1"/>
    <w:rsid w:val="00B8027B"/>
    <w:rsid w:val="00B8029A"/>
    <w:rsid w:val="00B80427"/>
    <w:rsid w:val="00B80767"/>
    <w:rsid w:val="00B809ED"/>
    <w:rsid w:val="00B80D7E"/>
    <w:rsid w:val="00B80F2A"/>
    <w:rsid w:val="00B81061"/>
    <w:rsid w:val="00B8109C"/>
    <w:rsid w:val="00B814FE"/>
    <w:rsid w:val="00B817D8"/>
    <w:rsid w:val="00B823F4"/>
    <w:rsid w:val="00B8287B"/>
    <w:rsid w:val="00B82ECD"/>
    <w:rsid w:val="00B83165"/>
    <w:rsid w:val="00B83313"/>
    <w:rsid w:val="00B837B5"/>
    <w:rsid w:val="00B84588"/>
    <w:rsid w:val="00B84C5A"/>
    <w:rsid w:val="00B8523E"/>
    <w:rsid w:val="00B852DF"/>
    <w:rsid w:val="00B859DB"/>
    <w:rsid w:val="00B85A5C"/>
    <w:rsid w:val="00B85EF9"/>
    <w:rsid w:val="00B86049"/>
    <w:rsid w:val="00B865A6"/>
    <w:rsid w:val="00B865BA"/>
    <w:rsid w:val="00B86B66"/>
    <w:rsid w:val="00B87516"/>
    <w:rsid w:val="00B90AD7"/>
    <w:rsid w:val="00B90FB6"/>
    <w:rsid w:val="00B90FC8"/>
    <w:rsid w:val="00B9115D"/>
    <w:rsid w:val="00B91716"/>
    <w:rsid w:val="00B9180B"/>
    <w:rsid w:val="00B91CD5"/>
    <w:rsid w:val="00B92190"/>
    <w:rsid w:val="00B925F7"/>
    <w:rsid w:val="00B92902"/>
    <w:rsid w:val="00B92F92"/>
    <w:rsid w:val="00B932F7"/>
    <w:rsid w:val="00B93E2C"/>
    <w:rsid w:val="00B9402B"/>
    <w:rsid w:val="00B94947"/>
    <w:rsid w:val="00B94EA8"/>
    <w:rsid w:val="00B960AD"/>
    <w:rsid w:val="00B96537"/>
    <w:rsid w:val="00B96A89"/>
    <w:rsid w:val="00B97906"/>
    <w:rsid w:val="00BA001D"/>
    <w:rsid w:val="00BA0811"/>
    <w:rsid w:val="00BA088E"/>
    <w:rsid w:val="00BA1139"/>
    <w:rsid w:val="00BA19F9"/>
    <w:rsid w:val="00BA1EDF"/>
    <w:rsid w:val="00BA2139"/>
    <w:rsid w:val="00BA322C"/>
    <w:rsid w:val="00BA33D8"/>
    <w:rsid w:val="00BA3459"/>
    <w:rsid w:val="00BA3495"/>
    <w:rsid w:val="00BA37BF"/>
    <w:rsid w:val="00BA3907"/>
    <w:rsid w:val="00BA41EF"/>
    <w:rsid w:val="00BA4229"/>
    <w:rsid w:val="00BA4805"/>
    <w:rsid w:val="00BA4895"/>
    <w:rsid w:val="00BA4A7F"/>
    <w:rsid w:val="00BA4C74"/>
    <w:rsid w:val="00BA50FB"/>
    <w:rsid w:val="00BA5F21"/>
    <w:rsid w:val="00BA6911"/>
    <w:rsid w:val="00BA70C3"/>
    <w:rsid w:val="00BA765D"/>
    <w:rsid w:val="00BA7874"/>
    <w:rsid w:val="00BB0582"/>
    <w:rsid w:val="00BB0C92"/>
    <w:rsid w:val="00BB148A"/>
    <w:rsid w:val="00BB1A7A"/>
    <w:rsid w:val="00BB1B02"/>
    <w:rsid w:val="00BB2914"/>
    <w:rsid w:val="00BB2D2A"/>
    <w:rsid w:val="00BB2E38"/>
    <w:rsid w:val="00BB2F60"/>
    <w:rsid w:val="00BB34A4"/>
    <w:rsid w:val="00BB642A"/>
    <w:rsid w:val="00BB67A1"/>
    <w:rsid w:val="00BB7364"/>
    <w:rsid w:val="00BB7773"/>
    <w:rsid w:val="00BB7EA6"/>
    <w:rsid w:val="00BB7ED2"/>
    <w:rsid w:val="00BC0704"/>
    <w:rsid w:val="00BC1254"/>
    <w:rsid w:val="00BC1557"/>
    <w:rsid w:val="00BC1808"/>
    <w:rsid w:val="00BC1973"/>
    <w:rsid w:val="00BC207C"/>
    <w:rsid w:val="00BC2485"/>
    <w:rsid w:val="00BC290F"/>
    <w:rsid w:val="00BC2C0A"/>
    <w:rsid w:val="00BC2EE3"/>
    <w:rsid w:val="00BC31F3"/>
    <w:rsid w:val="00BC3482"/>
    <w:rsid w:val="00BC37AF"/>
    <w:rsid w:val="00BC4984"/>
    <w:rsid w:val="00BC4AC2"/>
    <w:rsid w:val="00BC5B6F"/>
    <w:rsid w:val="00BC62B2"/>
    <w:rsid w:val="00BC68A0"/>
    <w:rsid w:val="00BC6A89"/>
    <w:rsid w:val="00BC78CE"/>
    <w:rsid w:val="00BC7BFA"/>
    <w:rsid w:val="00BD034E"/>
    <w:rsid w:val="00BD0760"/>
    <w:rsid w:val="00BD1077"/>
    <w:rsid w:val="00BD1123"/>
    <w:rsid w:val="00BD1246"/>
    <w:rsid w:val="00BD1422"/>
    <w:rsid w:val="00BD1A63"/>
    <w:rsid w:val="00BD2420"/>
    <w:rsid w:val="00BD258E"/>
    <w:rsid w:val="00BD2C91"/>
    <w:rsid w:val="00BD2D15"/>
    <w:rsid w:val="00BD31EC"/>
    <w:rsid w:val="00BD3276"/>
    <w:rsid w:val="00BD334F"/>
    <w:rsid w:val="00BD36CF"/>
    <w:rsid w:val="00BD3AAB"/>
    <w:rsid w:val="00BD4316"/>
    <w:rsid w:val="00BD4BCF"/>
    <w:rsid w:val="00BD4D02"/>
    <w:rsid w:val="00BD5305"/>
    <w:rsid w:val="00BD5E39"/>
    <w:rsid w:val="00BD61FF"/>
    <w:rsid w:val="00BD6408"/>
    <w:rsid w:val="00BD659A"/>
    <w:rsid w:val="00BD7917"/>
    <w:rsid w:val="00BD7B70"/>
    <w:rsid w:val="00BD7B78"/>
    <w:rsid w:val="00BD7D79"/>
    <w:rsid w:val="00BE0578"/>
    <w:rsid w:val="00BE065D"/>
    <w:rsid w:val="00BE0724"/>
    <w:rsid w:val="00BE08C5"/>
    <w:rsid w:val="00BE0FA3"/>
    <w:rsid w:val="00BE12C0"/>
    <w:rsid w:val="00BE17CE"/>
    <w:rsid w:val="00BE1B4B"/>
    <w:rsid w:val="00BE26BE"/>
    <w:rsid w:val="00BE3E9D"/>
    <w:rsid w:val="00BE425E"/>
    <w:rsid w:val="00BE4339"/>
    <w:rsid w:val="00BE496A"/>
    <w:rsid w:val="00BE4C25"/>
    <w:rsid w:val="00BE55BB"/>
    <w:rsid w:val="00BE5998"/>
    <w:rsid w:val="00BE60CB"/>
    <w:rsid w:val="00BE6295"/>
    <w:rsid w:val="00BE69F6"/>
    <w:rsid w:val="00BE73BC"/>
    <w:rsid w:val="00BE7A4B"/>
    <w:rsid w:val="00BF0173"/>
    <w:rsid w:val="00BF0640"/>
    <w:rsid w:val="00BF066D"/>
    <w:rsid w:val="00BF0A1D"/>
    <w:rsid w:val="00BF0C84"/>
    <w:rsid w:val="00BF108A"/>
    <w:rsid w:val="00BF1471"/>
    <w:rsid w:val="00BF18ED"/>
    <w:rsid w:val="00BF1AA6"/>
    <w:rsid w:val="00BF2207"/>
    <w:rsid w:val="00BF289C"/>
    <w:rsid w:val="00BF2A08"/>
    <w:rsid w:val="00BF2AA9"/>
    <w:rsid w:val="00BF3BD0"/>
    <w:rsid w:val="00BF5065"/>
    <w:rsid w:val="00BF5237"/>
    <w:rsid w:val="00BF5AD1"/>
    <w:rsid w:val="00BF5BDC"/>
    <w:rsid w:val="00BF689E"/>
    <w:rsid w:val="00BF68E3"/>
    <w:rsid w:val="00BF7061"/>
    <w:rsid w:val="00BF71F6"/>
    <w:rsid w:val="00BF7409"/>
    <w:rsid w:val="00BF743F"/>
    <w:rsid w:val="00BF762F"/>
    <w:rsid w:val="00BF765F"/>
    <w:rsid w:val="00BF7741"/>
    <w:rsid w:val="00BF7912"/>
    <w:rsid w:val="00BF7B8F"/>
    <w:rsid w:val="00BF7D0A"/>
    <w:rsid w:val="00BF7EF9"/>
    <w:rsid w:val="00C002A5"/>
    <w:rsid w:val="00C00336"/>
    <w:rsid w:val="00C00791"/>
    <w:rsid w:val="00C01038"/>
    <w:rsid w:val="00C011C5"/>
    <w:rsid w:val="00C01314"/>
    <w:rsid w:val="00C0134F"/>
    <w:rsid w:val="00C0168C"/>
    <w:rsid w:val="00C01BE7"/>
    <w:rsid w:val="00C01E39"/>
    <w:rsid w:val="00C01E7E"/>
    <w:rsid w:val="00C02123"/>
    <w:rsid w:val="00C0315D"/>
    <w:rsid w:val="00C034DC"/>
    <w:rsid w:val="00C0381D"/>
    <w:rsid w:val="00C03B0F"/>
    <w:rsid w:val="00C03CD3"/>
    <w:rsid w:val="00C04004"/>
    <w:rsid w:val="00C046EB"/>
    <w:rsid w:val="00C0499A"/>
    <w:rsid w:val="00C04ACD"/>
    <w:rsid w:val="00C05376"/>
    <w:rsid w:val="00C064A0"/>
    <w:rsid w:val="00C06D17"/>
    <w:rsid w:val="00C07473"/>
    <w:rsid w:val="00C07624"/>
    <w:rsid w:val="00C0775E"/>
    <w:rsid w:val="00C0797E"/>
    <w:rsid w:val="00C07BAE"/>
    <w:rsid w:val="00C10789"/>
    <w:rsid w:val="00C10AD6"/>
    <w:rsid w:val="00C111F1"/>
    <w:rsid w:val="00C11323"/>
    <w:rsid w:val="00C11598"/>
    <w:rsid w:val="00C12330"/>
    <w:rsid w:val="00C12E54"/>
    <w:rsid w:val="00C131A4"/>
    <w:rsid w:val="00C13200"/>
    <w:rsid w:val="00C13790"/>
    <w:rsid w:val="00C1403F"/>
    <w:rsid w:val="00C14868"/>
    <w:rsid w:val="00C14D81"/>
    <w:rsid w:val="00C15057"/>
    <w:rsid w:val="00C155E3"/>
    <w:rsid w:val="00C1586A"/>
    <w:rsid w:val="00C15B2F"/>
    <w:rsid w:val="00C163C4"/>
    <w:rsid w:val="00C1683E"/>
    <w:rsid w:val="00C168A8"/>
    <w:rsid w:val="00C16E02"/>
    <w:rsid w:val="00C16ED8"/>
    <w:rsid w:val="00C17A66"/>
    <w:rsid w:val="00C17A74"/>
    <w:rsid w:val="00C20BC1"/>
    <w:rsid w:val="00C21449"/>
    <w:rsid w:val="00C21591"/>
    <w:rsid w:val="00C21827"/>
    <w:rsid w:val="00C21AC7"/>
    <w:rsid w:val="00C21E5E"/>
    <w:rsid w:val="00C22BD8"/>
    <w:rsid w:val="00C22D6E"/>
    <w:rsid w:val="00C23273"/>
    <w:rsid w:val="00C240D1"/>
    <w:rsid w:val="00C24156"/>
    <w:rsid w:val="00C2476E"/>
    <w:rsid w:val="00C25370"/>
    <w:rsid w:val="00C253DE"/>
    <w:rsid w:val="00C253F9"/>
    <w:rsid w:val="00C25C5A"/>
    <w:rsid w:val="00C25EEF"/>
    <w:rsid w:val="00C263D6"/>
    <w:rsid w:val="00C2655D"/>
    <w:rsid w:val="00C266FD"/>
    <w:rsid w:val="00C26783"/>
    <w:rsid w:val="00C272CD"/>
    <w:rsid w:val="00C273AA"/>
    <w:rsid w:val="00C27D6A"/>
    <w:rsid w:val="00C30387"/>
    <w:rsid w:val="00C30449"/>
    <w:rsid w:val="00C30927"/>
    <w:rsid w:val="00C314B1"/>
    <w:rsid w:val="00C3177B"/>
    <w:rsid w:val="00C32EAC"/>
    <w:rsid w:val="00C33181"/>
    <w:rsid w:val="00C339B8"/>
    <w:rsid w:val="00C339C4"/>
    <w:rsid w:val="00C33AF5"/>
    <w:rsid w:val="00C33BA8"/>
    <w:rsid w:val="00C34045"/>
    <w:rsid w:val="00C34062"/>
    <w:rsid w:val="00C34624"/>
    <w:rsid w:val="00C3468F"/>
    <w:rsid w:val="00C346EC"/>
    <w:rsid w:val="00C3488A"/>
    <w:rsid w:val="00C35AB2"/>
    <w:rsid w:val="00C35BA8"/>
    <w:rsid w:val="00C35E98"/>
    <w:rsid w:val="00C36324"/>
    <w:rsid w:val="00C36545"/>
    <w:rsid w:val="00C365C0"/>
    <w:rsid w:val="00C36E50"/>
    <w:rsid w:val="00C37080"/>
    <w:rsid w:val="00C37193"/>
    <w:rsid w:val="00C37606"/>
    <w:rsid w:val="00C378C3"/>
    <w:rsid w:val="00C37AC9"/>
    <w:rsid w:val="00C40A84"/>
    <w:rsid w:val="00C40C01"/>
    <w:rsid w:val="00C40C0A"/>
    <w:rsid w:val="00C40E0C"/>
    <w:rsid w:val="00C40E48"/>
    <w:rsid w:val="00C40EE1"/>
    <w:rsid w:val="00C413F6"/>
    <w:rsid w:val="00C41E6F"/>
    <w:rsid w:val="00C420BF"/>
    <w:rsid w:val="00C4369C"/>
    <w:rsid w:val="00C44178"/>
    <w:rsid w:val="00C44565"/>
    <w:rsid w:val="00C44AF9"/>
    <w:rsid w:val="00C44E9B"/>
    <w:rsid w:val="00C44F49"/>
    <w:rsid w:val="00C453A0"/>
    <w:rsid w:val="00C45780"/>
    <w:rsid w:val="00C45EF2"/>
    <w:rsid w:val="00C46173"/>
    <w:rsid w:val="00C46285"/>
    <w:rsid w:val="00C46357"/>
    <w:rsid w:val="00C46D97"/>
    <w:rsid w:val="00C46FFF"/>
    <w:rsid w:val="00C505EB"/>
    <w:rsid w:val="00C50AF7"/>
    <w:rsid w:val="00C50EC4"/>
    <w:rsid w:val="00C510F4"/>
    <w:rsid w:val="00C51B42"/>
    <w:rsid w:val="00C522BF"/>
    <w:rsid w:val="00C52486"/>
    <w:rsid w:val="00C52B43"/>
    <w:rsid w:val="00C52E4A"/>
    <w:rsid w:val="00C52FE2"/>
    <w:rsid w:val="00C533BB"/>
    <w:rsid w:val="00C542D5"/>
    <w:rsid w:val="00C5435E"/>
    <w:rsid w:val="00C546C9"/>
    <w:rsid w:val="00C548CE"/>
    <w:rsid w:val="00C54C09"/>
    <w:rsid w:val="00C5573D"/>
    <w:rsid w:val="00C55EE9"/>
    <w:rsid w:val="00C560DF"/>
    <w:rsid w:val="00C56302"/>
    <w:rsid w:val="00C57662"/>
    <w:rsid w:val="00C577A2"/>
    <w:rsid w:val="00C578E1"/>
    <w:rsid w:val="00C57B80"/>
    <w:rsid w:val="00C604CB"/>
    <w:rsid w:val="00C60724"/>
    <w:rsid w:val="00C60E71"/>
    <w:rsid w:val="00C6103D"/>
    <w:rsid w:val="00C61543"/>
    <w:rsid w:val="00C615F0"/>
    <w:rsid w:val="00C61990"/>
    <w:rsid w:val="00C620A9"/>
    <w:rsid w:val="00C62F7C"/>
    <w:rsid w:val="00C632AC"/>
    <w:rsid w:val="00C6368A"/>
    <w:rsid w:val="00C63D32"/>
    <w:rsid w:val="00C63FB0"/>
    <w:rsid w:val="00C64233"/>
    <w:rsid w:val="00C6455F"/>
    <w:rsid w:val="00C647C1"/>
    <w:rsid w:val="00C648DF"/>
    <w:rsid w:val="00C648F3"/>
    <w:rsid w:val="00C65035"/>
    <w:rsid w:val="00C65684"/>
    <w:rsid w:val="00C656E3"/>
    <w:rsid w:val="00C65790"/>
    <w:rsid w:val="00C6587E"/>
    <w:rsid w:val="00C66097"/>
    <w:rsid w:val="00C66C28"/>
    <w:rsid w:val="00C66C41"/>
    <w:rsid w:val="00C66CC6"/>
    <w:rsid w:val="00C67D33"/>
    <w:rsid w:val="00C70065"/>
    <w:rsid w:val="00C70456"/>
    <w:rsid w:val="00C7095B"/>
    <w:rsid w:val="00C71EC7"/>
    <w:rsid w:val="00C72699"/>
    <w:rsid w:val="00C726B9"/>
    <w:rsid w:val="00C72A36"/>
    <w:rsid w:val="00C72B86"/>
    <w:rsid w:val="00C73098"/>
    <w:rsid w:val="00C7347D"/>
    <w:rsid w:val="00C73583"/>
    <w:rsid w:val="00C743B1"/>
    <w:rsid w:val="00C7502C"/>
    <w:rsid w:val="00C75EED"/>
    <w:rsid w:val="00C76B13"/>
    <w:rsid w:val="00C77207"/>
    <w:rsid w:val="00C77729"/>
    <w:rsid w:val="00C777F7"/>
    <w:rsid w:val="00C8014D"/>
    <w:rsid w:val="00C802DB"/>
    <w:rsid w:val="00C80ED1"/>
    <w:rsid w:val="00C81487"/>
    <w:rsid w:val="00C8150E"/>
    <w:rsid w:val="00C8236D"/>
    <w:rsid w:val="00C8258D"/>
    <w:rsid w:val="00C825D8"/>
    <w:rsid w:val="00C82AAD"/>
    <w:rsid w:val="00C83359"/>
    <w:rsid w:val="00C83692"/>
    <w:rsid w:val="00C84809"/>
    <w:rsid w:val="00C849B9"/>
    <w:rsid w:val="00C84AAB"/>
    <w:rsid w:val="00C84AEA"/>
    <w:rsid w:val="00C85841"/>
    <w:rsid w:val="00C86EC1"/>
    <w:rsid w:val="00C86F9A"/>
    <w:rsid w:val="00C87796"/>
    <w:rsid w:val="00C877CF"/>
    <w:rsid w:val="00C903AE"/>
    <w:rsid w:val="00C90640"/>
    <w:rsid w:val="00C91556"/>
    <w:rsid w:val="00C91F4E"/>
    <w:rsid w:val="00C92391"/>
    <w:rsid w:val="00C92D3F"/>
    <w:rsid w:val="00C9371D"/>
    <w:rsid w:val="00C951C4"/>
    <w:rsid w:val="00C95370"/>
    <w:rsid w:val="00C954B8"/>
    <w:rsid w:val="00C95C13"/>
    <w:rsid w:val="00C961A7"/>
    <w:rsid w:val="00C96971"/>
    <w:rsid w:val="00C96A93"/>
    <w:rsid w:val="00C97772"/>
    <w:rsid w:val="00C97C41"/>
    <w:rsid w:val="00C97D7C"/>
    <w:rsid w:val="00C97DA2"/>
    <w:rsid w:val="00CA03BD"/>
    <w:rsid w:val="00CA0834"/>
    <w:rsid w:val="00CA09D4"/>
    <w:rsid w:val="00CA0A57"/>
    <w:rsid w:val="00CA0EF9"/>
    <w:rsid w:val="00CA104D"/>
    <w:rsid w:val="00CA1EC3"/>
    <w:rsid w:val="00CA243B"/>
    <w:rsid w:val="00CA29B9"/>
    <w:rsid w:val="00CA2A18"/>
    <w:rsid w:val="00CA2A63"/>
    <w:rsid w:val="00CA2B45"/>
    <w:rsid w:val="00CA3530"/>
    <w:rsid w:val="00CA46B2"/>
    <w:rsid w:val="00CA52F6"/>
    <w:rsid w:val="00CA5626"/>
    <w:rsid w:val="00CA61B2"/>
    <w:rsid w:val="00CA625A"/>
    <w:rsid w:val="00CA690D"/>
    <w:rsid w:val="00CA757D"/>
    <w:rsid w:val="00CB0694"/>
    <w:rsid w:val="00CB06F0"/>
    <w:rsid w:val="00CB0932"/>
    <w:rsid w:val="00CB0E8A"/>
    <w:rsid w:val="00CB12C1"/>
    <w:rsid w:val="00CB15A7"/>
    <w:rsid w:val="00CB21F1"/>
    <w:rsid w:val="00CB3A59"/>
    <w:rsid w:val="00CB3E95"/>
    <w:rsid w:val="00CB445F"/>
    <w:rsid w:val="00CB4989"/>
    <w:rsid w:val="00CB5650"/>
    <w:rsid w:val="00CB5C94"/>
    <w:rsid w:val="00CB6689"/>
    <w:rsid w:val="00CC09C8"/>
    <w:rsid w:val="00CC0A0A"/>
    <w:rsid w:val="00CC145B"/>
    <w:rsid w:val="00CC1BD2"/>
    <w:rsid w:val="00CC253C"/>
    <w:rsid w:val="00CC2A12"/>
    <w:rsid w:val="00CC3736"/>
    <w:rsid w:val="00CC3B1C"/>
    <w:rsid w:val="00CC3DA3"/>
    <w:rsid w:val="00CC3DA5"/>
    <w:rsid w:val="00CC44A9"/>
    <w:rsid w:val="00CC4BA3"/>
    <w:rsid w:val="00CC4C78"/>
    <w:rsid w:val="00CC5626"/>
    <w:rsid w:val="00CC564B"/>
    <w:rsid w:val="00CC56D0"/>
    <w:rsid w:val="00CC59B9"/>
    <w:rsid w:val="00CC5F79"/>
    <w:rsid w:val="00CC61D2"/>
    <w:rsid w:val="00CC6B89"/>
    <w:rsid w:val="00CC6CF5"/>
    <w:rsid w:val="00CC73A8"/>
    <w:rsid w:val="00CC73E5"/>
    <w:rsid w:val="00CC7F64"/>
    <w:rsid w:val="00CD0051"/>
    <w:rsid w:val="00CD02AC"/>
    <w:rsid w:val="00CD02FC"/>
    <w:rsid w:val="00CD036A"/>
    <w:rsid w:val="00CD05F4"/>
    <w:rsid w:val="00CD0784"/>
    <w:rsid w:val="00CD096A"/>
    <w:rsid w:val="00CD0F55"/>
    <w:rsid w:val="00CD127F"/>
    <w:rsid w:val="00CD15A4"/>
    <w:rsid w:val="00CD1E46"/>
    <w:rsid w:val="00CD27B7"/>
    <w:rsid w:val="00CD2920"/>
    <w:rsid w:val="00CD2A37"/>
    <w:rsid w:val="00CD2A4A"/>
    <w:rsid w:val="00CD3348"/>
    <w:rsid w:val="00CD364D"/>
    <w:rsid w:val="00CD37A6"/>
    <w:rsid w:val="00CD3A9C"/>
    <w:rsid w:val="00CD3AB8"/>
    <w:rsid w:val="00CD3BE4"/>
    <w:rsid w:val="00CD3E94"/>
    <w:rsid w:val="00CD427D"/>
    <w:rsid w:val="00CD450F"/>
    <w:rsid w:val="00CD490A"/>
    <w:rsid w:val="00CD4CD3"/>
    <w:rsid w:val="00CD4D42"/>
    <w:rsid w:val="00CD4EBE"/>
    <w:rsid w:val="00CD4F33"/>
    <w:rsid w:val="00CD4F8A"/>
    <w:rsid w:val="00CD5897"/>
    <w:rsid w:val="00CD5E95"/>
    <w:rsid w:val="00CD5EF4"/>
    <w:rsid w:val="00CD702D"/>
    <w:rsid w:val="00CD73B7"/>
    <w:rsid w:val="00CD7800"/>
    <w:rsid w:val="00CD7F31"/>
    <w:rsid w:val="00CE0813"/>
    <w:rsid w:val="00CE095F"/>
    <w:rsid w:val="00CE1810"/>
    <w:rsid w:val="00CE2468"/>
    <w:rsid w:val="00CE261D"/>
    <w:rsid w:val="00CE2657"/>
    <w:rsid w:val="00CE2891"/>
    <w:rsid w:val="00CE2893"/>
    <w:rsid w:val="00CE29CF"/>
    <w:rsid w:val="00CE304C"/>
    <w:rsid w:val="00CE30B0"/>
    <w:rsid w:val="00CE354C"/>
    <w:rsid w:val="00CE3FF3"/>
    <w:rsid w:val="00CE4127"/>
    <w:rsid w:val="00CE49CB"/>
    <w:rsid w:val="00CE5AF9"/>
    <w:rsid w:val="00CE65A1"/>
    <w:rsid w:val="00CE712D"/>
    <w:rsid w:val="00CE7F73"/>
    <w:rsid w:val="00CF0F00"/>
    <w:rsid w:val="00CF136D"/>
    <w:rsid w:val="00CF1A61"/>
    <w:rsid w:val="00CF287F"/>
    <w:rsid w:val="00CF3E61"/>
    <w:rsid w:val="00CF4EE5"/>
    <w:rsid w:val="00CF4FE7"/>
    <w:rsid w:val="00CF62B8"/>
    <w:rsid w:val="00CF66DF"/>
    <w:rsid w:val="00CF6A03"/>
    <w:rsid w:val="00CF7994"/>
    <w:rsid w:val="00CF7B52"/>
    <w:rsid w:val="00D00121"/>
    <w:rsid w:val="00D013A5"/>
    <w:rsid w:val="00D0175B"/>
    <w:rsid w:val="00D01C2C"/>
    <w:rsid w:val="00D01DF8"/>
    <w:rsid w:val="00D01F2A"/>
    <w:rsid w:val="00D02059"/>
    <w:rsid w:val="00D02191"/>
    <w:rsid w:val="00D02AA3"/>
    <w:rsid w:val="00D02ABD"/>
    <w:rsid w:val="00D02C1B"/>
    <w:rsid w:val="00D02D45"/>
    <w:rsid w:val="00D031B2"/>
    <w:rsid w:val="00D03955"/>
    <w:rsid w:val="00D03E3B"/>
    <w:rsid w:val="00D0406B"/>
    <w:rsid w:val="00D05152"/>
    <w:rsid w:val="00D05334"/>
    <w:rsid w:val="00D053EF"/>
    <w:rsid w:val="00D055AD"/>
    <w:rsid w:val="00D056B3"/>
    <w:rsid w:val="00D0577B"/>
    <w:rsid w:val="00D05BD6"/>
    <w:rsid w:val="00D05D76"/>
    <w:rsid w:val="00D0600C"/>
    <w:rsid w:val="00D06476"/>
    <w:rsid w:val="00D0660D"/>
    <w:rsid w:val="00D06EA2"/>
    <w:rsid w:val="00D07984"/>
    <w:rsid w:val="00D07A1D"/>
    <w:rsid w:val="00D07B11"/>
    <w:rsid w:val="00D07E60"/>
    <w:rsid w:val="00D07EE3"/>
    <w:rsid w:val="00D105BD"/>
    <w:rsid w:val="00D106AC"/>
    <w:rsid w:val="00D10B07"/>
    <w:rsid w:val="00D113F0"/>
    <w:rsid w:val="00D11523"/>
    <w:rsid w:val="00D115BC"/>
    <w:rsid w:val="00D11BB8"/>
    <w:rsid w:val="00D129BD"/>
    <w:rsid w:val="00D129DD"/>
    <w:rsid w:val="00D12A52"/>
    <w:rsid w:val="00D12CE9"/>
    <w:rsid w:val="00D12FAE"/>
    <w:rsid w:val="00D131E1"/>
    <w:rsid w:val="00D134DA"/>
    <w:rsid w:val="00D13918"/>
    <w:rsid w:val="00D13DF9"/>
    <w:rsid w:val="00D14661"/>
    <w:rsid w:val="00D148B7"/>
    <w:rsid w:val="00D148DB"/>
    <w:rsid w:val="00D14B16"/>
    <w:rsid w:val="00D156BD"/>
    <w:rsid w:val="00D159AD"/>
    <w:rsid w:val="00D15CB4"/>
    <w:rsid w:val="00D160D5"/>
    <w:rsid w:val="00D161A2"/>
    <w:rsid w:val="00D16DB4"/>
    <w:rsid w:val="00D17ECA"/>
    <w:rsid w:val="00D20113"/>
    <w:rsid w:val="00D205FE"/>
    <w:rsid w:val="00D20C76"/>
    <w:rsid w:val="00D21B08"/>
    <w:rsid w:val="00D23D00"/>
    <w:rsid w:val="00D240A8"/>
    <w:rsid w:val="00D24501"/>
    <w:rsid w:val="00D2464F"/>
    <w:rsid w:val="00D2466D"/>
    <w:rsid w:val="00D247E5"/>
    <w:rsid w:val="00D24BBB"/>
    <w:rsid w:val="00D24E74"/>
    <w:rsid w:val="00D2550D"/>
    <w:rsid w:val="00D25769"/>
    <w:rsid w:val="00D257FB"/>
    <w:rsid w:val="00D25C78"/>
    <w:rsid w:val="00D26B5C"/>
    <w:rsid w:val="00D26BE3"/>
    <w:rsid w:val="00D272C5"/>
    <w:rsid w:val="00D2743D"/>
    <w:rsid w:val="00D27823"/>
    <w:rsid w:val="00D2794A"/>
    <w:rsid w:val="00D279AD"/>
    <w:rsid w:val="00D27A9C"/>
    <w:rsid w:val="00D27BE1"/>
    <w:rsid w:val="00D27C99"/>
    <w:rsid w:val="00D27ED1"/>
    <w:rsid w:val="00D308C0"/>
    <w:rsid w:val="00D30C1E"/>
    <w:rsid w:val="00D30C48"/>
    <w:rsid w:val="00D30D49"/>
    <w:rsid w:val="00D31073"/>
    <w:rsid w:val="00D31534"/>
    <w:rsid w:val="00D31D05"/>
    <w:rsid w:val="00D31F92"/>
    <w:rsid w:val="00D321A9"/>
    <w:rsid w:val="00D32262"/>
    <w:rsid w:val="00D32741"/>
    <w:rsid w:val="00D32F93"/>
    <w:rsid w:val="00D33539"/>
    <w:rsid w:val="00D335C9"/>
    <w:rsid w:val="00D3448A"/>
    <w:rsid w:val="00D34C7F"/>
    <w:rsid w:val="00D3515F"/>
    <w:rsid w:val="00D35660"/>
    <w:rsid w:val="00D35E02"/>
    <w:rsid w:val="00D361AA"/>
    <w:rsid w:val="00D3643E"/>
    <w:rsid w:val="00D368FA"/>
    <w:rsid w:val="00D36B4A"/>
    <w:rsid w:val="00D36DD4"/>
    <w:rsid w:val="00D3727F"/>
    <w:rsid w:val="00D37C9D"/>
    <w:rsid w:val="00D40C6B"/>
    <w:rsid w:val="00D4102B"/>
    <w:rsid w:val="00D424B4"/>
    <w:rsid w:val="00D431CD"/>
    <w:rsid w:val="00D434A0"/>
    <w:rsid w:val="00D43E4E"/>
    <w:rsid w:val="00D43F92"/>
    <w:rsid w:val="00D440A0"/>
    <w:rsid w:val="00D444EE"/>
    <w:rsid w:val="00D445D9"/>
    <w:rsid w:val="00D445E9"/>
    <w:rsid w:val="00D44737"/>
    <w:rsid w:val="00D44C60"/>
    <w:rsid w:val="00D44D93"/>
    <w:rsid w:val="00D45190"/>
    <w:rsid w:val="00D45456"/>
    <w:rsid w:val="00D4559B"/>
    <w:rsid w:val="00D45732"/>
    <w:rsid w:val="00D45B60"/>
    <w:rsid w:val="00D461BD"/>
    <w:rsid w:val="00D465C6"/>
    <w:rsid w:val="00D4689E"/>
    <w:rsid w:val="00D46CD3"/>
    <w:rsid w:val="00D46D26"/>
    <w:rsid w:val="00D477A7"/>
    <w:rsid w:val="00D47C88"/>
    <w:rsid w:val="00D500ED"/>
    <w:rsid w:val="00D50E2E"/>
    <w:rsid w:val="00D510B3"/>
    <w:rsid w:val="00D51603"/>
    <w:rsid w:val="00D51ABE"/>
    <w:rsid w:val="00D51D48"/>
    <w:rsid w:val="00D51D51"/>
    <w:rsid w:val="00D51DBB"/>
    <w:rsid w:val="00D5202A"/>
    <w:rsid w:val="00D52249"/>
    <w:rsid w:val="00D52360"/>
    <w:rsid w:val="00D5246D"/>
    <w:rsid w:val="00D52702"/>
    <w:rsid w:val="00D528B5"/>
    <w:rsid w:val="00D52914"/>
    <w:rsid w:val="00D529FE"/>
    <w:rsid w:val="00D52CA9"/>
    <w:rsid w:val="00D52DB1"/>
    <w:rsid w:val="00D537B1"/>
    <w:rsid w:val="00D53DAB"/>
    <w:rsid w:val="00D53E59"/>
    <w:rsid w:val="00D540C3"/>
    <w:rsid w:val="00D54170"/>
    <w:rsid w:val="00D54389"/>
    <w:rsid w:val="00D54DEB"/>
    <w:rsid w:val="00D550A0"/>
    <w:rsid w:val="00D5524F"/>
    <w:rsid w:val="00D557EB"/>
    <w:rsid w:val="00D558AD"/>
    <w:rsid w:val="00D55EB1"/>
    <w:rsid w:val="00D55EBC"/>
    <w:rsid w:val="00D5620E"/>
    <w:rsid w:val="00D56311"/>
    <w:rsid w:val="00D56985"/>
    <w:rsid w:val="00D56990"/>
    <w:rsid w:val="00D56F6B"/>
    <w:rsid w:val="00D5783B"/>
    <w:rsid w:val="00D57B80"/>
    <w:rsid w:val="00D57E08"/>
    <w:rsid w:val="00D57F43"/>
    <w:rsid w:val="00D608EF"/>
    <w:rsid w:val="00D60A9B"/>
    <w:rsid w:val="00D6155B"/>
    <w:rsid w:val="00D622E0"/>
    <w:rsid w:val="00D62BEE"/>
    <w:rsid w:val="00D62F00"/>
    <w:rsid w:val="00D63473"/>
    <w:rsid w:val="00D63C17"/>
    <w:rsid w:val="00D6490B"/>
    <w:rsid w:val="00D64D91"/>
    <w:rsid w:val="00D651D9"/>
    <w:rsid w:val="00D653F1"/>
    <w:rsid w:val="00D65AE9"/>
    <w:rsid w:val="00D661EC"/>
    <w:rsid w:val="00D66269"/>
    <w:rsid w:val="00D67458"/>
    <w:rsid w:val="00D6783E"/>
    <w:rsid w:val="00D67912"/>
    <w:rsid w:val="00D67E3C"/>
    <w:rsid w:val="00D702EA"/>
    <w:rsid w:val="00D704B2"/>
    <w:rsid w:val="00D70747"/>
    <w:rsid w:val="00D709AE"/>
    <w:rsid w:val="00D709F8"/>
    <w:rsid w:val="00D70BAE"/>
    <w:rsid w:val="00D70D3E"/>
    <w:rsid w:val="00D70E70"/>
    <w:rsid w:val="00D71861"/>
    <w:rsid w:val="00D71C56"/>
    <w:rsid w:val="00D71E67"/>
    <w:rsid w:val="00D722DD"/>
    <w:rsid w:val="00D72E39"/>
    <w:rsid w:val="00D738EE"/>
    <w:rsid w:val="00D73DCD"/>
    <w:rsid w:val="00D73FAC"/>
    <w:rsid w:val="00D74121"/>
    <w:rsid w:val="00D74708"/>
    <w:rsid w:val="00D74A68"/>
    <w:rsid w:val="00D74DB5"/>
    <w:rsid w:val="00D754FB"/>
    <w:rsid w:val="00D765DA"/>
    <w:rsid w:val="00D76C31"/>
    <w:rsid w:val="00D76E5C"/>
    <w:rsid w:val="00D7731E"/>
    <w:rsid w:val="00D77B2D"/>
    <w:rsid w:val="00D77E7C"/>
    <w:rsid w:val="00D80524"/>
    <w:rsid w:val="00D80AE6"/>
    <w:rsid w:val="00D80B9C"/>
    <w:rsid w:val="00D8106E"/>
    <w:rsid w:val="00D8171D"/>
    <w:rsid w:val="00D818DB"/>
    <w:rsid w:val="00D82373"/>
    <w:rsid w:val="00D82A7F"/>
    <w:rsid w:val="00D82D8C"/>
    <w:rsid w:val="00D83DD7"/>
    <w:rsid w:val="00D84070"/>
    <w:rsid w:val="00D841A2"/>
    <w:rsid w:val="00D8469A"/>
    <w:rsid w:val="00D850B3"/>
    <w:rsid w:val="00D85182"/>
    <w:rsid w:val="00D85B58"/>
    <w:rsid w:val="00D85CDC"/>
    <w:rsid w:val="00D8627E"/>
    <w:rsid w:val="00D86EDB"/>
    <w:rsid w:val="00D86EED"/>
    <w:rsid w:val="00D871DC"/>
    <w:rsid w:val="00D87AF6"/>
    <w:rsid w:val="00D87D13"/>
    <w:rsid w:val="00D904E3"/>
    <w:rsid w:val="00D90D74"/>
    <w:rsid w:val="00D911DA"/>
    <w:rsid w:val="00D91511"/>
    <w:rsid w:val="00D91533"/>
    <w:rsid w:val="00D91929"/>
    <w:rsid w:val="00D923AE"/>
    <w:rsid w:val="00D929A7"/>
    <w:rsid w:val="00D92D10"/>
    <w:rsid w:val="00D92F30"/>
    <w:rsid w:val="00D932A8"/>
    <w:rsid w:val="00D933FE"/>
    <w:rsid w:val="00D9361F"/>
    <w:rsid w:val="00D936CB"/>
    <w:rsid w:val="00D93AC3"/>
    <w:rsid w:val="00D954ED"/>
    <w:rsid w:val="00D957AE"/>
    <w:rsid w:val="00D95C07"/>
    <w:rsid w:val="00D95F15"/>
    <w:rsid w:val="00D96C8A"/>
    <w:rsid w:val="00D97845"/>
    <w:rsid w:val="00DA068D"/>
    <w:rsid w:val="00DA0D26"/>
    <w:rsid w:val="00DA0EB9"/>
    <w:rsid w:val="00DA0F79"/>
    <w:rsid w:val="00DA1780"/>
    <w:rsid w:val="00DA1E54"/>
    <w:rsid w:val="00DA21A2"/>
    <w:rsid w:val="00DA2B7D"/>
    <w:rsid w:val="00DA32BB"/>
    <w:rsid w:val="00DA39E1"/>
    <w:rsid w:val="00DA4A80"/>
    <w:rsid w:val="00DA4B9E"/>
    <w:rsid w:val="00DA4F4D"/>
    <w:rsid w:val="00DA5650"/>
    <w:rsid w:val="00DA5FC4"/>
    <w:rsid w:val="00DA64B5"/>
    <w:rsid w:val="00DA66FA"/>
    <w:rsid w:val="00DA6992"/>
    <w:rsid w:val="00DA76AC"/>
    <w:rsid w:val="00DA794E"/>
    <w:rsid w:val="00DB0893"/>
    <w:rsid w:val="00DB0DE7"/>
    <w:rsid w:val="00DB0F33"/>
    <w:rsid w:val="00DB0F9C"/>
    <w:rsid w:val="00DB1298"/>
    <w:rsid w:val="00DB1311"/>
    <w:rsid w:val="00DB19FD"/>
    <w:rsid w:val="00DB1B73"/>
    <w:rsid w:val="00DB1BD6"/>
    <w:rsid w:val="00DB232A"/>
    <w:rsid w:val="00DB2530"/>
    <w:rsid w:val="00DB2B5A"/>
    <w:rsid w:val="00DB3282"/>
    <w:rsid w:val="00DB32F2"/>
    <w:rsid w:val="00DB393D"/>
    <w:rsid w:val="00DB3D08"/>
    <w:rsid w:val="00DB4690"/>
    <w:rsid w:val="00DB5060"/>
    <w:rsid w:val="00DB5683"/>
    <w:rsid w:val="00DB598F"/>
    <w:rsid w:val="00DB5DE6"/>
    <w:rsid w:val="00DB60DD"/>
    <w:rsid w:val="00DB631C"/>
    <w:rsid w:val="00DB63E2"/>
    <w:rsid w:val="00DB66A0"/>
    <w:rsid w:val="00DB66CD"/>
    <w:rsid w:val="00DC0318"/>
    <w:rsid w:val="00DC0470"/>
    <w:rsid w:val="00DC0849"/>
    <w:rsid w:val="00DC085D"/>
    <w:rsid w:val="00DC0B73"/>
    <w:rsid w:val="00DC1EBA"/>
    <w:rsid w:val="00DC2697"/>
    <w:rsid w:val="00DC2701"/>
    <w:rsid w:val="00DC2AFD"/>
    <w:rsid w:val="00DC2EC0"/>
    <w:rsid w:val="00DC3733"/>
    <w:rsid w:val="00DC38AE"/>
    <w:rsid w:val="00DC3BEC"/>
    <w:rsid w:val="00DC3D5C"/>
    <w:rsid w:val="00DC4BC6"/>
    <w:rsid w:val="00DC55A6"/>
    <w:rsid w:val="00DC5645"/>
    <w:rsid w:val="00DC59E1"/>
    <w:rsid w:val="00DC5E3D"/>
    <w:rsid w:val="00DC5E84"/>
    <w:rsid w:val="00DC6092"/>
    <w:rsid w:val="00DC6421"/>
    <w:rsid w:val="00DC65D2"/>
    <w:rsid w:val="00DC69A4"/>
    <w:rsid w:val="00DC7694"/>
    <w:rsid w:val="00DC7FA0"/>
    <w:rsid w:val="00DD0174"/>
    <w:rsid w:val="00DD0B02"/>
    <w:rsid w:val="00DD24AA"/>
    <w:rsid w:val="00DD2856"/>
    <w:rsid w:val="00DD2FC8"/>
    <w:rsid w:val="00DD2FDC"/>
    <w:rsid w:val="00DD3ADA"/>
    <w:rsid w:val="00DD3CF1"/>
    <w:rsid w:val="00DD443C"/>
    <w:rsid w:val="00DD44F7"/>
    <w:rsid w:val="00DD4A3D"/>
    <w:rsid w:val="00DD4B6F"/>
    <w:rsid w:val="00DD4CE9"/>
    <w:rsid w:val="00DD4D43"/>
    <w:rsid w:val="00DD4EC8"/>
    <w:rsid w:val="00DD52E6"/>
    <w:rsid w:val="00DD52E9"/>
    <w:rsid w:val="00DD54AD"/>
    <w:rsid w:val="00DD5A15"/>
    <w:rsid w:val="00DD5C0A"/>
    <w:rsid w:val="00DD5D80"/>
    <w:rsid w:val="00DD5EB9"/>
    <w:rsid w:val="00DD6098"/>
    <w:rsid w:val="00DD6C4C"/>
    <w:rsid w:val="00DD6E72"/>
    <w:rsid w:val="00DD7927"/>
    <w:rsid w:val="00DD7C5F"/>
    <w:rsid w:val="00DE0163"/>
    <w:rsid w:val="00DE03B0"/>
    <w:rsid w:val="00DE1E15"/>
    <w:rsid w:val="00DE23D5"/>
    <w:rsid w:val="00DE270C"/>
    <w:rsid w:val="00DE279F"/>
    <w:rsid w:val="00DE2A68"/>
    <w:rsid w:val="00DE3577"/>
    <w:rsid w:val="00DE35FC"/>
    <w:rsid w:val="00DE3B3E"/>
    <w:rsid w:val="00DE3D9F"/>
    <w:rsid w:val="00DE478C"/>
    <w:rsid w:val="00DE47C2"/>
    <w:rsid w:val="00DE4AE8"/>
    <w:rsid w:val="00DE530B"/>
    <w:rsid w:val="00DE5832"/>
    <w:rsid w:val="00DE5C0A"/>
    <w:rsid w:val="00DE5C51"/>
    <w:rsid w:val="00DE5C74"/>
    <w:rsid w:val="00DE5C91"/>
    <w:rsid w:val="00DE5D71"/>
    <w:rsid w:val="00DE6700"/>
    <w:rsid w:val="00DE6A8A"/>
    <w:rsid w:val="00DE7297"/>
    <w:rsid w:val="00DE7746"/>
    <w:rsid w:val="00DE7B48"/>
    <w:rsid w:val="00DF03C0"/>
    <w:rsid w:val="00DF1035"/>
    <w:rsid w:val="00DF1098"/>
    <w:rsid w:val="00DF173B"/>
    <w:rsid w:val="00DF224F"/>
    <w:rsid w:val="00DF253C"/>
    <w:rsid w:val="00DF29C9"/>
    <w:rsid w:val="00DF2B0C"/>
    <w:rsid w:val="00DF36E4"/>
    <w:rsid w:val="00DF3B07"/>
    <w:rsid w:val="00DF3B0A"/>
    <w:rsid w:val="00DF3D7D"/>
    <w:rsid w:val="00DF3DD0"/>
    <w:rsid w:val="00DF537A"/>
    <w:rsid w:val="00DF5463"/>
    <w:rsid w:val="00DF5598"/>
    <w:rsid w:val="00DF57EF"/>
    <w:rsid w:val="00DF582B"/>
    <w:rsid w:val="00DF595E"/>
    <w:rsid w:val="00DF5C0C"/>
    <w:rsid w:val="00DF5CE0"/>
    <w:rsid w:val="00DF5EDF"/>
    <w:rsid w:val="00DF686E"/>
    <w:rsid w:val="00DF6C99"/>
    <w:rsid w:val="00DF6EB2"/>
    <w:rsid w:val="00DF70CA"/>
    <w:rsid w:val="00E0021B"/>
    <w:rsid w:val="00E007A7"/>
    <w:rsid w:val="00E00A2C"/>
    <w:rsid w:val="00E00EC0"/>
    <w:rsid w:val="00E0107C"/>
    <w:rsid w:val="00E01432"/>
    <w:rsid w:val="00E0196F"/>
    <w:rsid w:val="00E01BD1"/>
    <w:rsid w:val="00E0237E"/>
    <w:rsid w:val="00E0239E"/>
    <w:rsid w:val="00E02577"/>
    <w:rsid w:val="00E030BA"/>
    <w:rsid w:val="00E0354B"/>
    <w:rsid w:val="00E03952"/>
    <w:rsid w:val="00E04091"/>
    <w:rsid w:val="00E042C4"/>
    <w:rsid w:val="00E04482"/>
    <w:rsid w:val="00E04861"/>
    <w:rsid w:val="00E0496A"/>
    <w:rsid w:val="00E051EE"/>
    <w:rsid w:val="00E05573"/>
    <w:rsid w:val="00E05603"/>
    <w:rsid w:val="00E05754"/>
    <w:rsid w:val="00E05937"/>
    <w:rsid w:val="00E05CA1"/>
    <w:rsid w:val="00E062BD"/>
    <w:rsid w:val="00E06487"/>
    <w:rsid w:val="00E06EAC"/>
    <w:rsid w:val="00E06F90"/>
    <w:rsid w:val="00E06FDC"/>
    <w:rsid w:val="00E0781F"/>
    <w:rsid w:val="00E07AB4"/>
    <w:rsid w:val="00E110A7"/>
    <w:rsid w:val="00E11140"/>
    <w:rsid w:val="00E1144A"/>
    <w:rsid w:val="00E1158B"/>
    <w:rsid w:val="00E11976"/>
    <w:rsid w:val="00E11A60"/>
    <w:rsid w:val="00E12492"/>
    <w:rsid w:val="00E12F6D"/>
    <w:rsid w:val="00E12FFB"/>
    <w:rsid w:val="00E13327"/>
    <w:rsid w:val="00E13F12"/>
    <w:rsid w:val="00E13F61"/>
    <w:rsid w:val="00E13FFC"/>
    <w:rsid w:val="00E14905"/>
    <w:rsid w:val="00E14B0B"/>
    <w:rsid w:val="00E14BC8"/>
    <w:rsid w:val="00E14D6F"/>
    <w:rsid w:val="00E14E0A"/>
    <w:rsid w:val="00E209C8"/>
    <w:rsid w:val="00E20B66"/>
    <w:rsid w:val="00E211A7"/>
    <w:rsid w:val="00E2120B"/>
    <w:rsid w:val="00E214B9"/>
    <w:rsid w:val="00E21824"/>
    <w:rsid w:val="00E2185D"/>
    <w:rsid w:val="00E219A7"/>
    <w:rsid w:val="00E2205E"/>
    <w:rsid w:val="00E22142"/>
    <w:rsid w:val="00E224F2"/>
    <w:rsid w:val="00E22A11"/>
    <w:rsid w:val="00E22C25"/>
    <w:rsid w:val="00E22CDC"/>
    <w:rsid w:val="00E22D39"/>
    <w:rsid w:val="00E22F77"/>
    <w:rsid w:val="00E22FF3"/>
    <w:rsid w:val="00E2356C"/>
    <w:rsid w:val="00E2395A"/>
    <w:rsid w:val="00E23BA2"/>
    <w:rsid w:val="00E2403F"/>
    <w:rsid w:val="00E240C5"/>
    <w:rsid w:val="00E24C92"/>
    <w:rsid w:val="00E24D46"/>
    <w:rsid w:val="00E2519A"/>
    <w:rsid w:val="00E2589A"/>
    <w:rsid w:val="00E25DEF"/>
    <w:rsid w:val="00E25EC6"/>
    <w:rsid w:val="00E26797"/>
    <w:rsid w:val="00E26C15"/>
    <w:rsid w:val="00E26E88"/>
    <w:rsid w:val="00E27104"/>
    <w:rsid w:val="00E27647"/>
    <w:rsid w:val="00E27B32"/>
    <w:rsid w:val="00E27FB6"/>
    <w:rsid w:val="00E30045"/>
    <w:rsid w:val="00E30072"/>
    <w:rsid w:val="00E301BE"/>
    <w:rsid w:val="00E30672"/>
    <w:rsid w:val="00E3079B"/>
    <w:rsid w:val="00E30AB0"/>
    <w:rsid w:val="00E31445"/>
    <w:rsid w:val="00E318A8"/>
    <w:rsid w:val="00E319E2"/>
    <w:rsid w:val="00E31BCF"/>
    <w:rsid w:val="00E32BDB"/>
    <w:rsid w:val="00E32D52"/>
    <w:rsid w:val="00E335EA"/>
    <w:rsid w:val="00E3388F"/>
    <w:rsid w:val="00E338E0"/>
    <w:rsid w:val="00E342B8"/>
    <w:rsid w:val="00E346E0"/>
    <w:rsid w:val="00E346EE"/>
    <w:rsid w:val="00E348AC"/>
    <w:rsid w:val="00E34BA1"/>
    <w:rsid w:val="00E35043"/>
    <w:rsid w:val="00E36166"/>
    <w:rsid w:val="00E3693A"/>
    <w:rsid w:val="00E36D00"/>
    <w:rsid w:val="00E37080"/>
    <w:rsid w:val="00E37C79"/>
    <w:rsid w:val="00E37E23"/>
    <w:rsid w:val="00E40885"/>
    <w:rsid w:val="00E411D2"/>
    <w:rsid w:val="00E412A9"/>
    <w:rsid w:val="00E41856"/>
    <w:rsid w:val="00E41C04"/>
    <w:rsid w:val="00E42821"/>
    <w:rsid w:val="00E4294B"/>
    <w:rsid w:val="00E431D4"/>
    <w:rsid w:val="00E4354D"/>
    <w:rsid w:val="00E43732"/>
    <w:rsid w:val="00E44A8E"/>
    <w:rsid w:val="00E452A8"/>
    <w:rsid w:val="00E464E7"/>
    <w:rsid w:val="00E47BB0"/>
    <w:rsid w:val="00E47D4F"/>
    <w:rsid w:val="00E47E4A"/>
    <w:rsid w:val="00E47EA1"/>
    <w:rsid w:val="00E501F6"/>
    <w:rsid w:val="00E508B1"/>
    <w:rsid w:val="00E50DEE"/>
    <w:rsid w:val="00E510DB"/>
    <w:rsid w:val="00E5116B"/>
    <w:rsid w:val="00E51357"/>
    <w:rsid w:val="00E513D8"/>
    <w:rsid w:val="00E5156B"/>
    <w:rsid w:val="00E517FE"/>
    <w:rsid w:val="00E51EAC"/>
    <w:rsid w:val="00E52212"/>
    <w:rsid w:val="00E523B2"/>
    <w:rsid w:val="00E524C9"/>
    <w:rsid w:val="00E529A9"/>
    <w:rsid w:val="00E52BB9"/>
    <w:rsid w:val="00E54919"/>
    <w:rsid w:val="00E54AF4"/>
    <w:rsid w:val="00E54C77"/>
    <w:rsid w:val="00E55DEC"/>
    <w:rsid w:val="00E5648D"/>
    <w:rsid w:val="00E56A1A"/>
    <w:rsid w:val="00E56A2B"/>
    <w:rsid w:val="00E56F8D"/>
    <w:rsid w:val="00E57EE3"/>
    <w:rsid w:val="00E601AF"/>
    <w:rsid w:val="00E60375"/>
    <w:rsid w:val="00E60662"/>
    <w:rsid w:val="00E60896"/>
    <w:rsid w:val="00E609FA"/>
    <w:rsid w:val="00E60C4C"/>
    <w:rsid w:val="00E60C95"/>
    <w:rsid w:val="00E60E11"/>
    <w:rsid w:val="00E611EE"/>
    <w:rsid w:val="00E6152C"/>
    <w:rsid w:val="00E6153E"/>
    <w:rsid w:val="00E61ADD"/>
    <w:rsid w:val="00E61FB0"/>
    <w:rsid w:val="00E62121"/>
    <w:rsid w:val="00E62D41"/>
    <w:rsid w:val="00E632A4"/>
    <w:rsid w:val="00E632FC"/>
    <w:rsid w:val="00E63469"/>
    <w:rsid w:val="00E64395"/>
    <w:rsid w:val="00E64397"/>
    <w:rsid w:val="00E64DE5"/>
    <w:rsid w:val="00E65299"/>
    <w:rsid w:val="00E6531D"/>
    <w:rsid w:val="00E659D8"/>
    <w:rsid w:val="00E65DAD"/>
    <w:rsid w:val="00E65F5F"/>
    <w:rsid w:val="00E6606B"/>
    <w:rsid w:val="00E6658A"/>
    <w:rsid w:val="00E667AF"/>
    <w:rsid w:val="00E66926"/>
    <w:rsid w:val="00E66E15"/>
    <w:rsid w:val="00E6717A"/>
    <w:rsid w:val="00E674A3"/>
    <w:rsid w:val="00E6793E"/>
    <w:rsid w:val="00E7075A"/>
    <w:rsid w:val="00E71D1B"/>
    <w:rsid w:val="00E73052"/>
    <w:rsid w:val="00E7372C"/>
    <w:rsid w:val="00E737AC"/>
    <w:rsid w:val="00E73DAC"/>
    <w:rsid w:val="00E7403F"/>
    <w:rsid w:val="00E74A6C"/>
    <w:rsid w:val="00E74F76"/>
    <w:rsid w:val="00E752D6"/>
    <w:rsid w:val="00E75A97"/>
    <w:rsid w:val="00E75B41"/>
    <w:rsid w:val="00E75B67"/>
    <w:rsid w:val="00E75C4E"/>
    <w:rsid w:val="00E760F9"/>
    <w:rsid w:val="00E7622A"/>
    <w:rsid w:val="00E764C4"/>
    <w:rsid w:val="00E766F7"/>
    <w:rsid w:val="00E80143"/>
    <w:rsid w:val="00E803DA"/>
    <w:rsid w:val="00E80582"/>
    <w:rsid w:val="00E806EA"/>
    <w:rsid w:val="00E80950"/>
    <w:rsid w:val="00E8119D"/>
    <w:rsid w:val="00E81547"/>
    <w:rsid w:val="00E81976"/>
    <w:rsid w:val="00E81DDA"/>
    <w:rsid w:val="00E81E11"/>
    <w:rsid w:val="00E82680"/>
    <w:rsid w:val="00E82896"/>
    <w:rsid w:val="00E82D98"/>
    <w:rsid w:val="00E82FAC"/>
    <w:rsid w:val="00E8325C"/>
    <w:rsid w:val="00E832CA"/>
    <w:rsid w:val="00E83506"/>
    <w:rsid w:val="00E84157"/>
    <w:rsid w:val="00E84404"/>
    <w:rsid w:val="00E84774"/>
    <w:rsid w:val="00E84FA9"/>
    <w:rsid w:val="00E84FB7"/>
    <w:rsid w:val="00E85037"/>
    <w:rsid w:val="00E85117"/>
    <w:rsid w:val="00E85149"/>
    <w:rsid w:val="00E85226"/>
    <w:rsid w:val="00E85281"/>
    <w:rsid w:val="00E85755"/>
    <w:rsid w:val="00E85A19"/>
    <w:rsid w:val="00E85F98"/>
    <w:rsid w:val="00E86298"/>
    <w:rsid w:val="00E86A32"/>
    <w:rsid w:val="00E86A42"/>
    <w:rsid w:val="00E872C5"/>
    <w:rsid w:val="00E87C38"/>
    <w:rsid w:val="00E87F7C"/>
    <w:rsid w:val="00E907E1"/>
    <w:rsid w:val="00E90889"/>
    <w:rsid w:val="00E90B84"/>
    <w:rsid w:val="00E910D8"/>
    <w:rsid w:val="00E933BD"/>
    <w:rsid w:val="00E933D2"/>
    <w:rsid w:val="00E93701"/>
    <w:rsid w:val="00E93BA2"/>
    <w:rsid w:val="00E93E57"/>
    <w:rsid w:val="00E94312"/>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C61"/>
    <w:rsid w:val="00E97E6D"/>
    <w:rsid w:val="00EA0994"/>
    <w:rsid w:val="00EA0A9D"/>
    <w:rsid w:val="00EA1A3C"/>
    <w:rsid w:val="00EA1F15"/>
    <w:rsid w:val="00EA2340"/>
    <w:rsid w:val="00EA2364"/>
    <w:rsid w:val="00EA23AF"/>
    <w:rsid w:val="00EA240D"/>
    <w:rsid w:val="00EA24DF"/>
    <w:rsid w:val="00EA2BAE"/>
    <w:rsid w:val="00EA2E37"/>
    <w:rsid w:val="00EA3D82"/>
    <w:rsid w:val="00EA3F0E"/>
    <w:rsid w:val="00EA41E0"/>
    <w:rsid w:val="00EA48AA"/>
    <w:rsid w:val="00EA4D01"/>
    <w:rsid w:val="00EA4E01"/>
    <w:rsid w:val="00EA4F98"/>
    <w:rsid w:val="00EA4FCE"/>
    <w:rsid w:val="00EA4FF0"/>
    <w:rsid w:val="00EA5151"/>
    <w:rsid w:val="00EA53AC"/>
    <w:rsid w:val="00EA5731"/>
    <w:rsid w:val="00EA5B4D"/>
    <w:rsid w:val="00EA6502"/>
    <w:rsid w:val="00EA6768"/>
    <w:rsid w:val="00EA69D3"/>
    <w:rsid w:val="00EA700F"/>
    <w:rsid w:val="00EA75BD"/>
    <w:rsid w:val="00EB084B"/>
    <w:rsid w:val="00EB1039"/>
    <w:rsid w:val="00EB145D"/>
    <w:rsid w:val="00EB1557"/>
    <w:rsid w:val="00EB1862"/>
    <w:rsid w:val="00EB1B5D"/>
    <w:rsid w:val="00EB2349"/>
    <w:rsid w:val="00EB26F9"/>
    <w:rsid w:val="00EB273E"/>
    <w:rsid w:val="00EB2832"/>
    <w:rsid w:val="00EB288D"/>
    <w:rsid w:val="00EB2B95"/>
    <w:rsid w:val="00EB2FFF"/>
    <w:rsid w:val="00EB350B"/>
    <w:rsid w:val="00EB35B3"/>
    <w:rsid w:val="00EB3C1F"/>
    <w:rsid w:val="00EB3F92"/>
    <w:rsid w:val="00EB3FCD"/>
    <w:rsid w:val="00EB40DF"/>
    <w:rsid w:val="00EB5E56"/>
    <w:rsid w:val="00EB5E59"/>
    <w:rsid w:val="00EB61AC"/>
    <w:rsid w:val="00EB6253"/>
    <w:rsid w:val="00EB64F0"/>
    <w:rsid w:val="00EB746A"/>
    <w:rsid w:val="00EB7804"/>
    <w:rsid w:val="00EB7BBF"/>
    <w:rsid w:val="00EB7C9B"/>
    <w:rsid w:val="00EB7D98"/>
    <w:rsid w:val="00EB7E60"/>
    <w:rsid w:val="00EC004F"/>
    <w:rsid w:val="00EC0478"/>
    <w:rsid w:val="00EC0B0A"/>
    <w:rsid w:val="00EC1550"/>
    <w:rsid w:val="00EC1A8D"/>
    <w:rsid w:val="00EC28AB"/>
    <w:rsid w:val="00EC2AB5"/>
    <w:rsid w:val="00EC368A"/>
    <w:rsid w:val="00EC385A"/>
    <w:rsid w:val="00EC3B69"/>
    <w:rsid w:val="00EC408E"/>
    <w:rsid w:val="00EC44A4"/>
    <w:rsid w:val="00EC4A0D"/>
    <w:rsid w:val="00EC51F4"/>
    <w:rsid w:val="00EC5443"/>
    <w:rsid w:val="00EC5666"/>
    <w:rsid w:val="00EC57FC"/>
    <w:rsid w:val="00EC5CAF"/>
    <w:rsid w:val="00EC5D4B"/>
    <w:rsid w:val="00EC5F95"/>
    <w:rsid w:val="00EC6009"/>
    <w:rsid w:val="00EC6079"/>
    <w:rsid w:val="00EC66C9"/>
    <w:rsid w:val="00EC6E39"/>
    <w:rsid w:val="00EC7212"/>
    <w:rsid w:val="00EC7424"/>
    <w:rsid w:val="00EC79A5"/>
    <w:rsid w:val="00EC7DC3"/>
    <w:rsid w:val="00ED00EF"/>
    <w:rsid w:val="00ED0129"/>
    <w:rsid w:val="00ED0434"/>
    <w:rsid w:val="00ED0A46"/>
    <w:rsid w:val="00ED0ACA"/>
    <w:rsid w:val="00ED0BB3"/>
    <w:rsid w:val="00ED10EF"/>
    <w:rsid w:val="00ED1F05"/>
    <w:rsid w:val="00ED2027"/>
    <w:rsid w:val="00ED3380"/>
    <w:rsid w:val="00ED3A4D"/>
    <w:rsid w:val="00ED3B5C"/>
    <w:rsid w:val="00ED4A85"/>
    <w:rsid w:val="00ED4AC5"/>
    <w:rsid w:val="00ED50CF"/>
    <w:rsid w:val="00ED598B"/>
    <w:rsid w:val="00ED5A08"/>
    <w:rsid w:val="00ED6BB5"/>
    <w:rsid w:val="00ED6E64"/>
    <w:rsid w:val="00ED6ED3"/>
    <w:rsid w:val="00ED7176"/>
    <w:rsid w:val="00ED7667"/>
    <w:rsid w:val="00ED7C0A"/>
    <w:rsid w:val="00EE03C1"/>
    <w:rsid w:val="00EE048D"/>
    <w:rsid w:val="00EE0A8C"/>
    <w:rsid w:val="00EE0D6B"/>
    <w:rsid w:val="00EE19B5"/>
    <w:rsid w:val="00EE19DE"/>
    <w:rsid w:val="00EE293A"/>
    <w:rsid w:val="00EE2960"/>
    <w:rsid w:val="00EE3863"/>
    <w:rsid w:val="00EE4118"/>
    <w:rsid w:val="00EE41B3"/>
    <w:rsid w:val="00EE4268"/>
    <w:rsid w:val="00EE4494"/>
    <w:rsid w:val="00EE479C"/>
    <w:rsid w:val="00EE4856"/>
    <w:rsid w:val="00EE4C87"/>
    <w:rsid w:val="00EE4EE8"/>
    <w:rsid w:val="00EE4EF6"/>
    <w:rsid w:val="00EE50AB"/>
    <w:rsid w:val="00EE51C1"/>
    <w:rsid w:val="00EE5BEB"/>
    <w:rsid w:val="00EE62DB"/>
    <w:rsid w:val="00EE6469"/>
    <w:rsid w:val="00EE6587"/>
    <w:rsid w:val="00EE675C"/>
    <w:rsid w:val="00EE6E80"/>
    <w:rsid w:val="00EE71F8"/>
    <w:rsid w:val="00EE769C"/>
    <w:rsid w:val="00EE7B3C"/>
    <w:rsid w:val="00EE7E26"/>
    <w:rsid w:val="00EF0CB0"/>
    <w:rsid w:val="00EF1576"/>
    <w:rsid w:val="00EF1ADA"/>
    <w:rsid w:val="00EF20DB"/>
    <w:rsid w:val="00EF2403"/>
    <w:rsid w:val="00EF29D2"/>
    <w:rsid w:val="00EF2CE1"/>
    <w:rsid w:val="00EF2DE6"/>
    <w:rsid w:val="00EF335C"/>
    <w:rsid w:val="00EF3DA3"/>
    <w:rsid w:val="00EF4F0C"/>
    <w:rsid w:val="00EF51C4"/>
    <w:rsid w:val="00EF5410"/>
    <w:rsid w:val="00EF5F61"/>
    <w:rsid w:val="00EF626F"/>
    <w:rsid w:val="00EF630F"/>
    <w:rsid w:val="00EF63D7"/>
    <w:rsid w:val="00EF640A"/>
    <w:rsid w:val="00EF7DCF"/>
    <w:rsid w:val="00F00BDA"/>
    <w:rsid w:val="00F01562"/>
    <w:rsid w:val="00F015B6"/>
    <w:rsid w:val="00F01AB5"/>
    <w:rsid w:val="00F01D29"/>
    <w:rsid w:val="00F02EB9"/>
    <w:rsid w:val="00F03748"/>
    <w:rsid w:val="00F038BF"/>
    <w:rsid w:val="00F03A06"/>
    <w:rsid w:val="00F04E71"/>
    <w:rsid w:val="00F0513D"/>
    <w:rsid w:val="00F05344"/>
    <w:rsid w:val="00F055E9"/>
    <w:rsid w:val="00F05D72"/>
    <w:rsid w:val="00F05F26"/>
    <w:rsid w:val="00F0620D"/>
    <w:rsid w:val="00F06580"/>
    <w:rsid w:val="00F0685F"/>
    <w:rsid w:val="00F06E31"/>
    <w:rsid w:val="00F06F59"/>
    <w:rsid w:val="00F07A5E"/>
    <w:rsid w:val="00F07BEE"/>
    <w:rsid w:val="00F07C08"/>
    <w:rsid w:val="00F07C0C"/>
    <w:rsid w:val="00F07C97"/>
    <w:rsid w:val="00F10872"/>
    <w:rsid w:val="00F10F93"/>
    <w:rsid w:val="00F11725"/>
    <w:rsid w:val="00F11856"/>
    <w:rsid w:val="00F1272C"/>
    <w:rsid w:val="00F13062"/>
    <w:rsid w:val="00F1322D"/>
    <w:rsid w:val="00F132AA"/>
    <w:rsid w:val="00F13EC4"/>
    <w:rsid w:val="00F147D5"/>
    <w:rsid w:val="00F147DF"/>
    <w:rsid w:val="00F14971"/>
    <w:rsid w:val="00F1507D"/>
    <w:rsid w:val="00F155C3"/>
    <w:rsid w:val="00F16A0E"/>
    <w:rsid w:val="00F16B6F"/>
    <w:rsid w:val="00F1798F"/>
    <w:rsid w:val="00F17B1D"/>
    <w:rsid w:val="00F20A5D"/>
    <w:rsid w:val="00F21250"/>
    <w:rsid w:val="00F217E5"/>
    <w:rsid w:val="00F2187E"/>
    <w:rsid w:val="00F219E3"/>
    <w:rsid w:val="00F21E5E"/>
    <w:rsid w:val="00F2208D"/>
    <w:rsid w:val="00F233C8"/>
    <w:rsid w:val="00F239A1"/>
    <w:rsid w:val="00F23F3E"/>
    <w:rsid w:val="00F24772"/>
    <w:rsid w:val="00F24CC9"/>
    <w:rsid w:val="00F25245"/>
    <w:rsid w:val="00F255B1"/>
    <w:rsid w:val="00F25A4F"/>
    <w:rsid w:val="00F26128"/>
    <w:rsid w:val="00F26501"/>
    <w:rsid w:val="00F26517"/>
    <w:rsid w:val="00F26618"/>
    <w:rsid w:val="00F26DA9"/>
    <w:rsid w:val="00F26FFF"/>
    <w:rsid w:val="00F3035C"/>
    <w:rsid w:val="00F307CD"/>
    <w:rsid w:val="00F30BE3"/>
    <w:rsid w:val="00F3122E"/>
    <w:rsid w:val="00F312E6"/>
    <w:rsid w:val="00F316A8"/>
    <w:rsid w:val="00F31863"/>
    <w:rsid w:val="00F31FBB"/>
    <w:rsid w:val="00F32340"/>
    <w:rsid w:val="00F32FB4"/>
    <w:rsid w:val="00F346B9"/>
    <w:rsid w:val="00F35FE4"/>
    <w:rsid w:val="00F36331"/>
    <w:rsid w:val="00F36C59"/>
    <w:rsid w:val="00F376EF"/>
    <w:rsid w:val="00F379FD"/>
    <w:rsid w:val="00F37EDB"/>
    <w:rsid w:val="00F37FC0"/>
    <w:rsid w:val="00F413CA"/>
    <w:rsid w:val="00F415B7"/>
    <w:rsid w:val="00F41E01"/>
    <w:rsid w:val="00F41ED6"/>
    <w:rsid w:val="00F42614"/>
    <w:rsid w:val="00F42687"/>
    <w:rsid w:val="00F427D7"/>
    <w:rsid w:val="00F42913"/>
    <w:rsid w:val="00F42B0C"/>
    <w:rsid w:val="00F43687"/>
    <w:rsid w:val="00F43716"/>
    <w:rsid w:val="00F441F5"/>
    <w:rsid w:val="00F44C20"/>
    <w:rsid w:val="00F45698"/>
    <w:rsid w:val="00F459B2"/>
    <w:rsid w:val="00F45C86"/>
    <w:rsid w:val="00F468AB"/>
    <w:rsid w:val="00F46F9D"/>
    <w:rsid w:val="00F46FA3"/>
    <w:rsid w:val="00F47189"/>
    <w:rsid w:val="00F473B0"/>
    <w:rsid w:val="00F4748F"/>
    <w:rsid w:val="00F477E8"/>
    <w:rsid w:val="00F47A28"/>
    <w:rsid w:val="00F47A9A"/>
    <w:rsid w:val="00F47E52"/>
    <w:rsid w:val="00F47FF8"/>
    <w:rsid w:val="00F501E7"/>
    <w:rsid w:val="00F505FA"/>
    <w:rsid w:val="00F50A89"/>
    <w:rsid w:val="00F50B6A"/>
    <w:rsid w:val="00F50EA2"/>
    <w:rsid w:val="00F510A3"/>
    <w:rsid w:val="00F512B4"/>
    <w:rsid w:val="00F515A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B2"/>
    <w:rsid w:val="00F55D52"/>
    <w:rsid w:val="00F56763"/>
    <w:rsid w:val="00F56F0A"/>
    <w:rsid w:val="00F57274"/>
    <w:rsid w:val="00F5754E"/>
    <w:rsid w:val="00F57AE2"/>
    <w:rsid w:val="00F57D14"/>
    <w:rsid w:val="00F57D55"/>
    <w:rsid w:val="00F606E0"/>
    <w:rsid w:val="00F60D2F"/>
    <w:rsid w:val="00F618D0"/>
    <w:rsid w:val="00F61CB0"/>
    <w:rsid w:val="00F61D42"/>
    <w:rsid w:val="00F61F16"/>
    <w:rsid w:val="00F6247C"/>
    <w:rsid w:val="00F6284D"/>
    <w:rsid w:val="00F628A0"/>
    <w:rsid w:val="00F62D95"/>
    <w:rsid w:val="00F63C0C"/>
    <w:rsid w:val="00F64148"/>
    <w:rsid w:val="00F64392"/>
    <w:rsid w:val="00F64477"/>
    <w:rsid w:val="00F650A8"/>
    <w:rsid w:val="00F65142"/>
    <w:rsid w:val="00F652BD"/>
    <w:rsid w:val="00F654C2"/>
    <w:rsid w:val="00F65AFC"/>
    <w:rsid w:val="00F65D84"/>
    <w:rsid w:val="00F65DD0"/>
    <w:rsid w:val="00F65E58"/>
    <w:rsid w:val="00F665EB"/>
    <w:rsid w:val="00F67459"/>
    <w:rsid w:val="00F676FE"/>
    <w:rsid w:val="00F6789C"/>
    <w:rsid w:val="00F67ADA"/>
    <w:rsid w:val="00F7086A"/>
    <w:rsid w:val="00F70AFB"/>
    <w:rsid w:val="00F71A1A"/>
    <w:rsid w:val="00F72166"/>
    <w:rsid w:val="00F723D1"/>
    <w:rsid w:val="00F72472"/>
    <w:rsid w:val="00F724B1"/>
    <w:rsid w:val="00F725F1"/>
    <w:rsid w:val="00F72B97"/>
    <w:rsid w:val="00F72E58"/>
    <w:rsid w:val="00F72F80"/>
    <w:rsid w:val="00F73013"/>
    <w:rsid w:val="00F73577"/>
    <w:rsid w:val="00F73860"/>
    <w:rsid w:val="00F73950"/>
    <w:rsid w:val="00F73994"/>
    <w:rsid w:val="00F739C1"/>
    <w:rsid w:val="00F73B37"/>
    <w:rsid w:val="00F73F7B"/>
    <w:rsid w:val="00F74346"/>
    <w:rsid w:val="00F74569"/>
    <w:rsid w:val="00F748CE"/>
    <w:rsid w:val="00F75483"/>
    <w:rsid w:val="00F759D6"/>
    <w:rsid w:val="00F75A70"/>
    <w:rsid w:val="00F7638D"/>
    <w:rsid w:val="00F76400"/>
    <w:rsid w:val="00F76754"/>
    <w:rsid w:val="00F7691B"/>
    <w:rsid w:val="00F76F1C"/>
    <w:rsid w:val="00F77497"/>
    <w:rsid w:val="00F77B13"/>
    <w:rsid w:val="00F77C83"/>
    <w:rsid w:val="00F77DDA"/>
    <w:rsid w:val="00F80590"/>
    <w:rsid w:val="00F81004"/>
    <w:rsid w:val="00F812B9"/>
    <w:rsid w:val="00F81705"/>
    <w:rsid w:val="00F822EC"/>
    <w:rsid w:val="00F828EB"/>
    <w:rsid w:val="00F82919"/>
    <w:rsid w:val="00F82BB4"/>
    <w:rsid w:val="00F82DB9"/>
    <w:rsid w:val="00F82F80"/>
    <w:rsid w:val="00F83255"/>
    <w:rsid w:val="00F838F4"/>
    <w:rsid w:val="00F83A23"/>
    <w:rsid w:val="00F8402F"/>
    <w:rsid w:val="00F84E51"/>
    <w:rsid w:val="00F85356"/>
    <w:rsid w:val="00F85447"/>
    <w:rsid w:val="00F8552A"/>
    <w:rsid w:val="00F855BA"/>
    <w:rsid w:val="00F8569F"/>
    <w:rsid w:val="00F85FA2"/>
    <w:rsid w:val="00F860F3"/>
    <w:rsid w:val="00F86A0D"/>
    <w:rsid w:val="00F87800"/>
    <w:rsid w:val="00F8783C"/>
    <w:rsid w:val="00F879AE"/>
    <w:rsid w:val="00F902AE"/>
    <w:rsid w:val="00F90C74"/>
    <w:rsid w:val="00F90DED"/>
    <w:rsid w:val="00F90F0E"/>
    <w:rsid w:val="00F910A9"/>
    <w:rsid w:val="00F912AF"/>
    <w:rsid w:val="00F91521"/>
    <w:rsid w:val="00F91CD6"/>
    <w:rsid w:val="00F92AE2"/>
    <w:rsid w:val="00F94054"/>
    <w:rsid w:val="00F944C6"/>
    <w:rsid w:val="00F9511D"/>
    <w:rsid w:val="00F953E7"/>
    <w:rsid w:val="00F9544C"/>
    <w:rsid w:val="00F95586"/>
    <w:rsid w:val="00F9570C"/>
    <w:rsid w:val="00F9586C"/>
    <w:rsid w:val="00F95B4A"/>
    <w:rsid w:val="00F95D78"/>
    <w:rsid w:val="00F9694F"/>
    <w:rsid w:val="00F96F2C"/>
    <w:rsid w:val="00F97F86"/>
    <w:rsid w:val="00FA01A8"/>
    <w:rsid w:val="00FA0464"/>
    <w:rsid w:val="00FA0BC0"/>
    <w:rsid w:val="00FA0D15"/>
    <w:rsid w:val="00FA1C07"/>
    <w:rsid w:val="00FA23BC"/>
    <w:rsid w:val="00FA29B6"/>
    <w:rsid w:val="00FA34B2"/>
    <w:rsid w:val="00FA3813"/>
    <w:rsid w:val="00FA3B19"/>
    <w:rsid w:val="00FA44D9"/>
    <w:rsid w:val="00FA4812"/>
    <w:rsid w:val="00FA4896"/>
    <w:rsid w:val="00FA4AF9"/>
    <w:rsid w:val="00FA511C"/>
    <w:rsid w:val="00FA545F"/>
    <w:rsid w:val="00FA58E8"/>
    <w:rsid w:val="00FA59EC"/>
    <w:rsid w:val="00FA59F8"/>
    <w:rsid w:val="00FA6064"/>
    <w:rsid w:val="00FA64EB"/>
    <w:rsid w:val="00FA6689"/>
    <w:rsid w:val="00FA7243"/>
    <w:rsid w:val="00FA7273"/>
    <w:rsid w:val="00FA73CB"/>
    <w:rsid w:val="00FA75DE"/>
    <w:rsid w:val="00FA7882"/>
    <w:rsid w:val="00FB0277"/>
    <w:rsid w:val="00FB0436"/>
    <w:rsid w:val="00FB0A91"/>
    <w:rsid w:val="00FB18EC"/>
    <w:rsid w:val="00FB2550"/>
    <w:rsid w:val="00FB2A6A"/>
    <w:rsid w:val="00FB35FE"/>
    <w:rsid w:val="00FB4627"/>
    <w:rsid w:val="00FB4787"/>
    <w:rsid w:val="00FB47D2"/>
    <w:rsid w:val="00FB4BF1"/>
    <w:rsid w:val="00FB4EF8"/>
    <w:rsid w:val="00FB54A8"/>
    <w:rsid w:val="00FB58BD"/>
    <w:rsid w:val="00FB5B20"/>
    <w:rsid w:val="00FB5C83"/>
    <w:rsid w:val="00FB6F6D"/>
    <w:rsid w:val="00FB789F"/>
    <w:rsid w:val="00FC004E"/>
    <w:rsid w:val="00FC00AA"/>
    <w:rsid w:val="00FC00DB"/>
    <w:rsid w:val="00FC0215"/>
    <w:rsid w:val="00FC035A"/>
    <w:rsid w:val="00FC0EA9"/>
    <w:rsid w:val="00FC1800"/>
    <w:rsid w:val="00FC208B"/>
    <w:rsid w:val="00FC2885"/>
    <w:rsid w:val="00FC2974"/>
    <w:rsid w:val="00FC29A4"/>
    <w:rsid w:val="00FC2A83"/>
    <w:rsid w:val="00FC2F58"/>
    <w:rsid w:val="00FC310E"/>
    <w:rsid w:val="00FC3509"/>
    <w:rsid w:val="00FC3596"/>
    <w:rsid w:val="00FC3D69"/>
    <w:rsid w:val="00FC445C"/>
    <w:rsid w:val="00FC4A0F"/>
    <w:rsid w:val="00FC4B86"/>
    <w:rsid w:val="00FC500F"/>
    <w:rsid w:val="00FC527F"/>
    <w:rsid w:val="00FC5C9E"/>
    <w:rsid w:val="00FC620C"/>
    <w:rsid w:val="00FC6311"/>
    <w:rsid w:val="00FC64AD"/>
    <w:rsid w:val="00FC65A8"/>
    <w:rsid w:val="00FC6651"/>
    <w:rsid w:val="00FC6915"/>
    <w:rsid w:val="00FC6B18"/>
    <w:rsid w:val="00FC6D47"/>
    <w:rsid w:val="00FC6EBE"/>
    <w:rsid w:val="00FC76BA"/>
    <w:rsid w:val="00FC76CD"/>
    <w:rsid w:val="00FC77A7"/>
    <w:rsid w:val="00FD0170"/>
    <w:rsid w:val="00FD02D8"/>
    <w:rsid w:val="00FD0367"/>
    <w:rsid w:val="00FD070A"/>
    <w:rsid w:val="00FD08DB"/>
    <w:rsid w:val="00FD0CB1"/>
    <w:rsid w:val="00FD11B9"/>
    <w:rsid w:val="00FD14BA"/>
    <w:rsid w:val="00FD18C3"/>
    <w:rsid w:val="00FD1998"/>
    <w:rsid w:val="00FD19CD"/>
    <w:rsid w:val="00FD1E88"/>
    <w:rsid w:val="00FD1EE2"/>
    <w:rsid w:val="00FD27FA"/>
    <w:rsid w:val="00FD352C"/>
    <w:rsid w:val="00FD373C"/>
    <w:rsid w:val="00FD3A00"/>
    <w:rsid w:val="00FD44D8"/>
    <w:rsid w:val="00FD51B8"/>
    <w:rsid w:val="00FD52F9"/>
    <w:rsid w:val="00FD57E2"/>
    <w:rsid w:val="00FD5807"/>
    <w:rsid w:val="00FD590A"/>
    <w:rsid w:val="00FD651F"/>
    <w:rsid w:val="00FD663A"/>
    <w:rsid w:val="00FD66A2"/>
    <w:rsid w:val="00FD6C72"/>
    <w:rsid w:val="00FD6E28"/>
    <w:rsid w:val="00FD6FD1"/>
    <w:rsid w:val="00FD768C"/>
    <w:rsid w:val="00FD7CF7"/>
    <w:rsid w:val="00FD7D18"/>
    <w:rsid w:val="00FE0640"/>
    <w:rsid w:val="00FE16BC"/>
    <w:rsid w:val="00FE1933"/>
    <w:rsid w:val="00FE1D44"/>
    <w:rsid w:val="00FE24F6"/>
    <w:rsid w:val="00FE251B"/>
    <w:rsid w:val="00FE2D22"/>
    <w:rsid w:val="00FE2EBD"/>
    <w:rsid w:val="00FE34D4"/>
    <w:rsid w:val="00FE3662"/>
    <w:rsid w:val="00FE3C55"/>
    <w:rsid w:val="00FE3F0F"/>
    <w:rsid w:val="00FE3FA6"/>
    <w:rsid w:val="00FE4272"/>
    <w:rsid w:val="00FE4508"/>
    <w:rsid w:val="00FE525B"/>
    <w:rsid w:val="00FE5A00"/>
    <w:rsid w:val="00FE5FC7"/>
    <w:rsid w:val="00FE6062"/>
    <w:rsid w:val="00FE64F0"/>
    <w:rsid w:val="00FE67C7"/>
    <w:rsid w:val="00FE688D"/>
    <w:rsid w:val="00FE6A60"/>
    <w:rsid w:val="00FE6E92"/>
    <w:rsid w:val="00FE72B3"/>
    <w:rsid w:val="00FE7598"/>
    <w:rsid w:val="00FE7714"/>
    <w:rsid w:val="00FE7D7E"/>
    <w:rsid w:val="00FE7F0B"/>
    <w:rsid w:val="00FF02AC"/>
    <w:rsid w:val="00FF0DC1"/>
    <w:rsid w:val="00FF14C5"/>
    <w:rsid w:val="00FF1AA3"/>
    <w:rsid w:val="00FF1D81"/>
    <w:rsid w:val="00FF2FAF"/>
    <w:rsid w:val="00FF39D8"/>
    <w:rsid w:val="00FF3B2C"/>
    <w:rsid w:val="00FF3F3F"/>
    <w:rsid w:val="00FF41C0"/>
    <w:rsid w:val="00FF447E"/>
    <w:rsid w:val="00FF4A1B"/>
    <w:rsid w:val="00FF4B8A"/>
    <w:rsid w:val="00FF4D85"/>
    <w:rsid w:val="00FF502D"/>
    <w:rsid w:val="00FF5250"/>
    <w:rsid w:val="00FF59F0"/>
    <w:rsid w:val="00FF5B84"/>
    <w:rsid w:val="00FF62B2"/>
    <w:rsid w:val="00FF6421"/>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955A1F64-A248-45A7-B249-7AED5EC35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D3867"/>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97EC1"/>
    <w:pPr>
      <w:numPr>
        <w:ilvl w:val="3"/>
      </w:numPr>
      <w:outlineLvl w:val="3"/>
    </w:pPr>
    <w:rPr>
      <w:sz w:val="24"/>
      <w:szCs w:val="24"/>
    </w:rPr>
  </w:style>
  <w:style w:type="paragraph" w:styleId="5">
    <w:name w:val="heading 5"/>
    <w:aliases w:val="h5,Heading5,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uiPriority w:val="99"/>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0">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3D6F2E"/>
    <w:rPr>
      <w:rFonts w:ascii="Arial" w:hAnsi="Arial"/>
      <w:sz w:val="24"/>
      <w:szCs w:val="24"/>
    </w:rPr>
  </w:style>
  <w:style w:type="character" w:customStyle="1" w:styleId="5Char">
    <w:name w:val="제목 5 Char"/>
    <w:aliases w:val="h5 Char,Heading5 Char,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0">
    <w:name w:val="Char Char Char Char Char Char1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67487489">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58323776">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70927172">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26798471">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35802109">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981572009">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3C0AE5-AE5A-4399-8097-79EEF0773E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2935</Words>
  <Characters>16731</Characters>
  <Application>Microsoft Office Word</Application>
  <DocSecurity>0</DocSecurity>
  <Lines>139</Lines>
  <Paragraphs>39</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19627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고현수/책임연구원/미래기술센터 C&amp;M표준(연)5G무선통신표준Task(hyunsoo.ko@lge.com)</cp:lastModifiedBy>
  <cp:revision>5</cp:revision>
  <cp:lastPrinted>2013-04-04T11:22:00Z</cp:lastPrinted>
  <dcterms:created xsi:type="dcterms:W3CDTF">2020-10-23T10:52:00Z</dcterms:created>
  <dcterms:modified xsi:type="dcterms:W3CDTF">2020-10-23T23:44:00Z</dcterms:modified>
</cp:coreProperties>
</file>